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79DBB" w14:textId="77777777" w:rsidR="00137774" w:rsidRPr="001C481A" w:rsidRDefault="00E45C4F" w:rsidP="001C481A">
      <w:pPr>
        <w:jc w:val="center"/>
        <w:rPr>
          <w:b/>
          <w:sz w:val="28"/>
          <w:szCs w:val="28"/>
        </w:rPr>
      </w:pPr>
      <w:r>
        <w:rPr>
          <w:b/>
          <w:sz w:val="28"/>
          <w:szCs w:val="28"/>
        </w:rPr>
        <w:t>PAI</w:t>
      </w:r>
      <w:r w:rsidR="00D326AB">
        <w:rPr>
          <w:b/>
          <w:sz w:val="28"/>
          <w:szCs w:val="28"/>
        </w:rPr>
        <w:t xml:space="preserve"> 705</w:t>
      </w:r>
    </w:p>
    <w:p w14:paraId="16BAD1FF" w14:textId="77777777" w:rsidR="001C481A" w:rsidRPr="001C481A" w:rsidRDefault="00D326AB" w:rsidP="001C481A">
      <w:pPr>
        <w:jc w:val="center"/>
        <w:rPr>
          <w:b/>
          <w:sz w:val="28"/>
          <w:szCs w:val="28"/>
        </w:rPr>
      </w:pPr>
      <w:r>
        <w:rPr>
          <w:b/>
          <w:sz w:val="28"/>
          <w:szCs w:val="28"/>
        </w:rPr>
        <w:t>Research Design for IR Practitioners</w:t>
      </w:r>
    </w:p>
    <w:p w14:paraId="1816ECEB" w14:textId="701152D6" w:rsidR="001C481A" w:rsidRDefault="00D35E40" w:rsidP="001C481A">
      <w:pPr>
        <w:jc w:val="center"/>
      </w:pPr>
      <w:r>
        <w:rPr>
          <w:b/>
          <w:sz w:val="28"/>
          <w:szCs w:val="28"/>
        </w:rPr>
        <w:t>Spring</w:t>
      </w:r>
      <w:r w:rsidR="00254D4E">
        <w:rPr>
          <w:b/>
          <w:sz w:val="28"/>
          <w:szCs w:val="28"/>
        </w:rPr>
        <w:t xml:space="preserve"> 20</w:t>
      </w:r>
      <w:r w:rsidR="002D3DC9">
        <w:rPr>
          <w:b/>
          <w:sz w:val="28"/>
          <w:szCs w:val="28"/>
        </w:rPr>
        <w:t>2</w:t>
      </w:r>
      <w:r w:rsidR="004F4EBE">
        <w:rPr>
          <w:b/>
          <w:sz w:val="28"/>
          <w:szCs w:val="28"/>
        </w:rPr>
        <w:t>5</w:t>
      </w:r>
    </w:p>
    <w:p w14:paraId="428BBF93" w14:textId="77777777" w:rsidR="001C481A" w:rsidRDefault="001C481A"/>
    <w:p w14:paraId="064139D5" w14:textId="77777777" w:rsidR="001C481A" w:rsidRDefault="001C481A">
      <w:r>
        <w:t>John McPeak</w:t>
      </w:r>
    </w:p>
    <w:p w14:paraId="0F54422D" w14:textId="77777777" w:rsidR="001C481A" w:rsidRDefault="00D21C26">
      <w:r>
        <w:t>333</w:t>
      </w:r>
      <w:r w:rsidR="001C481A">
        <w:t xml:space="preserve"> Eggers Hall</w:t>
      </w:r>
    </w:p>
    <w:p w14:paraId="2E7B68C1" w14:textId="77777777" w:rsidR="001C481A" w:rsidRPr="00255436" w:rsidRDefault="001C481A">
      <w:r w:rsidRPr="00255436">
        <w:t>Office Phone:  443-6146</w:t>
      </w:r>
    </w:p>
    <w:p w14:paraId="4F6E74A0" w14:textId="238B7C9E" w:rsidR="001C481A" w:rsidRPr="00CA4D17" w:rsidRDefault="0038506E">
      <w:pPr>
        <w:rPr>
          <w:lang w:val="fr-FR"/>
        </w:rPr>
      </w:pPr>
      <w:r>
        <w:rPr>
          <w:lang w:val="fr-FR"/>
        </w:rPr>
        <w:t>e-mail:</w:t>
      </w:r>
      <w:r w:rsidR="001C481A" w:rsidRPr="00CA4D17">
        <w:rPr>
          <w:lang w:val="fr-FR"/>
        </w:rPr>
        <w:t xml:space="preserve"> </w:t>
      </w:r>
      <w:hyperlink r:id="rId8" w:history="1">
        <w:r w:rsidR="00A44908" w:rsidRPr="006C137B">
          <w:rPr>
            <w:rStyle w:val="Hyperlink"/>
            <w:lang w:val="fr-FR"/>
          </w:rPr>
          <w:t>jomcpeak@syr.edu</w:t>
        </w:r>
      </w:hyperlink>
    </w:p>
    <w:p w14:paraId="5B7D0706" w14:textId="0ABD1B1C" w:rsidR="007B527A" w:rsidRPr="00A44908" w:rsidRDefault="007B527A" w:rsidP="007B527A">
      <w:pPr>
        <w:rPr>
          <w:lang w:val="fr-FR"/>
        </w:rPr>
      </w:pPr>
      <w:hyperlink r:id="rId9" w:history="1">
        <w:r w:rsidRPr="00A44908">
          <w:rPr>
            <w:rStyle w:val="Hyperlink"/>
            <w:lang w:val="fr-FR"/>
          </w:rPr>
          <w:t>My web page</w:t>
        </w:r>
      </w:hyperlink>
    </w:p>
    <w:p w14:paraId="66835668" w14:textId="73301CB6" w:rsidR="0074113A" w:rsidRPr="00A44908" w:rsidRDefault="007B527A" w:rsidP="007B527A">
      <w:hyperlink r:id="rId10" w:history="1">
        <w:r w:rsidRPr="00A44908">
          <w:rPr>
            <w:rStyle w:val="Hyperlink"/>
          </w:rPr>
          <w:t>Web page for this class</w:t>
        </w:r>
      </w:hyperlink>
    </w:p>
    <w:p w14:paraId="5796BCD4" w14:textId="55AAC1CB" w:rsidR="00D35E40" w:rsidRDefault="00D21C26" w:rsidP="00DF30DB">
      <w:r>
        <w:t>C</w:t>
      </w:r>
      <w:r w:rsidR="00760ED2">
        <w:t>lass: Tu Th 2:00-3:20</w:t>
      </w:r>
      <w:r w:rsidR="00025AD6">
        <w:t xml:space="preserve"> Eggers Hall 070</w:t>
      </w:r>
    </w:p>
    <w:p w14:paraId="4CD7042E" w14:textId="77777777" w:rsidR="009F1BDF" w:rsidRDefault="00DF30DB">
      <w:r>
        <w:t xml:space="preserve">Office Hours:  </w:t>
      </w:r>
      <w:r w:rsidR="00760ED2">
        <w:t>Tu Th</w:t>
      </w:r>
      <w:r w:rsidR="0063179C">
        <w:t xml:space="preserve"> </w:t>
      </w:r>
      <w:r w:rsidR="00D35E40">
        <w:t>10</w:t>
      </w:r>
      <w:r w:rsidR="004D583D">
        <w:t>:3</w:t>
      </w:r>
      <w:r w:rsidR="00CA4D17">
        <w:t>0 –</w:t>
      </w:r>
      <w:r w:rsidR="004D583D">
        <w:t xml:space="preserve"> 12</w:t>
      </w:r>
      <w:r w:rsidR="0063179C">
        <w:t>:</w:t>
      </w:r>
      <w:r w:rsidR="004D583D">
        <w:t>0</w:t>
      </w:r>
      <w:r w:rsidR="009F1BDF">
        <w:t>0</w:t>
      </w:r>
    </w:p>
    <w:p w14:paraId="6FC83984" w14:textId="77777777" w:rsidR="001C481A" w:rsidRDefault="001C481A" w:rsidP="002D3DC9">
      <w:pPr>
        <w:pStyle w:val="Heading1"/>
      </w:pPr>
      <w:r>
        <w:t>Course Description:</w:t>
      </w:r>
    </w:p>
    <w:p w14:paraId="6F5370DD" w14:textId="77777777" w:rsidR="009F1BDF" w:rsidRDefault="00D326AB" w:rsidP="002D3DC9">
      <w:pPr>
        <w:ind w:left="288"/>
      </w:pPr>
      <w:r>
        <w:t>Research is critical in our quest to understand social phenomena.  We conduct research to uncover overall patterns in human behavior and the incentives that guide this behavior.  We have a variety of techniques and approaches Social Sciences that allow us to investigate questions of academic and policy interest.  The course is an overview of the underlying issues that confront us when we set out to conduct social science research, a survey of the main research methodologies that are available to investigators, and an investigation of the role of social science resear</w:t>
      </w:r>
      <w:r w:rsidR="009F1BDF">
        <w:t>ch in International Relations</w:t>
      </w:r>
    </w:p>
    <w:p w14:paraId="6F1DCE7C" w14:textId="77777777" w:rsidR="001E3FE2" w:rsidRDefault="00FD0AAF" w:rsidP="002D3DC9">
      <w:pPr>
        <w:pStyle w:val="Heading1"/>
      </w:pPr>
      <w:r>
        <w:t>Materials:</w:t>
      </w:r>
    </w:p>
    <w:p w14:paraId="65876328" w14:textId="77FD9086" w:rsidR="00B02F67" w:rsidRDefault="00D326AB" w:rsidP="00B02F67">
      <w:pPr>
        <w:pStyle w:val="ListParagraph"/>
        <w:numPr>
          <w:ilvl w:val="0"/>
          <w:numId w:val="20"/>
        </w:numPr>
      </w:pPr>
      <w:r>
        <w:t xml:space="preserve">Babbie, </w:t>
      </w:r>
      <w:r w:rsidR="00DD2E8E">
        <w:t xml:space="preserve">Earl.  </w:t>
      </w:r>
      <w:r w:rsidRPr="00DD2E8E">
        <w:rPr>
          <w:i/>
        </w:rPr>
        <w:t>The Practice of Social Rese</w:t>
      </w:r>
      <w:r w:rsidR="002D3DC9" w:rsidRPr="00DD2E8E">
        <w:rPr>
          <w:i/>
        </w:rPr>
        <w:t>arch</w:t>
      </w:r>
      <w:r w:rsidR="002D3DC9">
        <w:t>.</w:t>
      </w:r>
      <w:r w:rsidR="00867334">
        <w:t xml:space="preserve">  Earlier editions are acceptable.</w:t>
      </w:r>
    </w:p>
    <w:p w14:paraId="15F3D5F8" w14:textId="77777777" w:rsidR="00B02F67" w:rsidRDefault="003607FC" w:rsidP="002D3DC9">
      <w:pPr>
        <w:pStyle w:val="ListParagraph"/>
        <w:numPr>
          <w:ilvl w:val="0"/>
          <w:numId w:val="20"/>
        </w:numPr>
      </w:pPr>
      <w:r w:rsidRPr="008B1625">
        <w:t xml:space="preserve">Trochim, William M. </w:t>
      </w:r>
      <w:hyperlink r:id="rId11" w:history="1">
        <w:r w:rsidRPr="002D3DC9">
          <w:rPr>
            <w:rStyle w:val="Hyperlink"/>
            <w:i/>
          </w:rPr>
          <w:t>The Research Methods Knowledge Base</w:t>
        </w:r>
      </w:hyperlink>
      <w:r w:rsidR="00DD2E8E">
        <w:t>. Internet resource.</w:t>
      </w:r>
    </w:p>
    <w:p w14:paraId="466435CE" w14:textId="77777777" w:rsidR="002D3DC9" w:rsidRDefault="00D326AB" w:rsidP="003607FC">
      <w:pPr>
        <w:pStyle w:val="ListParagraph"/>
        <w:numPr>
          <w:ilvl w:val="0"/>
          <w:numId w:val="20"/>
        </w:numPr>
      </w:pPr>
      <w:r>
        <w:t>Articles linked to in this syllabus.</w:t>
      </w:r>
      <w:r w:rsidR="005D023B">
        <w:t xml:space="preserve"> </w:t>
      </w:r>
    </w:p>
    <w:p w14:paraId="0D70E7D8" w14:textId="7B60EE6F" w:rsidR="002D3DC9" w:rsidRPr="002D3DC9" w:rsidRDefault="00BC66A1" w:rsidP="00FD0AAF">
      <w:pPr>
        <w:pStyle w:val="ListParagraph"/>
        <w:numPr>
          <w:ilvl w:val="0"/>
          <w:numId w:val="20"/>
        </w:numPr>
      </w:pPr>
      <w:r w:rsidRPr="002D3DC9">
        <w:rPr>
          <w:bCs/>
        </w:rPr>
        <w:t xml:space="preserve">Later in the semester when we get to evaluation:  </w:t>
      </w:r>
      <w:r w:rsidR="003607FC" w:rsidRPr="002D3DC9">
        <w:rPr>
          <w:bCs/>
        </w:rPr>
        <w:t>Morra-Imas, L. G., Morra, L. G., &amp; Rist, R. C. (2009). </w:t>
      </w:r>
      <w:hyperlink r:id="rId12" w:history="1">
        <w:r w:rsidR="003607FC" w:rsidRPr="002D3DC9">
          <w:rPr>
            <w:rStyle w:val="Hyperlink"/>
            <w:bCs/>
            <w:i/>
            <w:iCs/>
          </w:rPr>
          <w:t>The road to results: Designing and conducting effective development evaluations</w:t>
        </w:r>
      </w:hyperlink>
      <w:r w:rsidR="003607FC" w:rsidRPr="002D3DC9">
        <w:rPr>
          <w:bCs/>
        </w:rPr>
        <w:t>. World Bank Publications.</w:t>
      </w:r>
    </w:p>
    <w:p w14:paraId="3F7B124D" w14:textId="77777777" w:rsidR="002D3DC9" w:rsidRDefault="0038506E" w:rsidP="00DD2E8E">
      <w:pPr>
        <w:pStyle w:val="ListParagraph"/>
        <w:numPr>
          <w:ilvl w:val="0"/>
          <w:numId w:val="20"/>
        </w:numPr>
      </w:pPr>
      <w:r>
        <w:t>Course web page has lect</w:t>
      </w:r>
      <w:r w:rsidR="00D326AB">
        <w:t>ure notes</w:t>
      </w:r>
      <w:r>
        <w:t>.</w:t>
      </w:r>
      <w:r w:rsidR="00BC66A1">
        <w:t xml:space="preserve">  These may be updated as the semester proceeds.</w:t>
      </w:r>
    </w:p>
    <w:p w14:paraId="6F79DCBA" w14:textId="77777777" w:rsidR="00FD0AAF" w:rsidRDefault="00FD0AAF" w:rsidP="002D3DC9">
      <w:pPr>
        <w:pStyle w:val="Heading1"/>
      </w:pPr>
      <w:r>
        <w:t>Grading:</w:t>
      </w:r>
    </w:p>
    <w:p w14:paraId="3115B3B9" w14:textId="77777777" w:rsidR="00FD0AAF" w:rsidRDefault="002D3DC9" w:rsidP="002D3DC9">
      <w:pPr>
        <w:pStyle w:val="ListParagraph"/>
        <w:numPr>
          <w:ilvl w:val="0"/>
          <w:numId w:val="21"/>
        </w:numPr>
      </w:pPr>
      <w:r>
        <w:t xml:space="preserve">Summary and Evaluation </w:t>
      </w:r>
      <w:r w:rsidR="00576F5A">
        <w:t>Memos (40</w:t>
      </w:r>
      <w:r w:rsidR="00FD0AAF">
        <w:t xml:space="preserve"> points)</w:t>
      </w:r>
    </w:p>
    <w:p w14:paraId="289C8644" w14:textId="2C14D275" w:rsidR="00FD0AAF" w:rsidRDefault="005A2686" w:rsidP="002D3DC9">
      <w:pPr>
        <w:pStyle w:val="ListParagraph"/>
        <w:numPr>
          <w:ilvl w:val="0"/>
          <w:numId w:val="21"/>
        </w:numPr>
      </w:pPr>
      <w:r>
        <w:t>2 e</w:t>
      </w:r>
      <w:r w:rsidR="00CA4D17">
        <w:t>xams</w:t>
      </w:r>
      <w:r w:rsidR="00576F5A">
        <w:t xml:space="preserve"> (4</w:t>
      </w:r>
      <w:r w:rsidR="00C219BB">
        <w:t>0 points)</w:t>
      </w:r>
    </w:p>
    <w:p w14:paraId="17D7B22D" w14:textId="77777777" w:rsidR="00FD0AAF" w:rsidRDefault="00C219BB" w:rsidP="00FD0AAF">
      <w:pPr>
        <w:pStyle w:val="ListParagraph"/>
        <w:numPr>
          <w:ilvl w:val="0"/>
          <w:numId w:val="21"/>
        </w:numPr>
      </w:pPr>
      <w:r>
        <w:t xml:space="preserve">Final </w:t>
      </w:r>
      <w:r w:rsidR="006921D6">
        <w:t xml:space="preserve">Project </w:t>
      </w:r>
      <w:r w:rsidR="00576F5A">
        <w:t>(20</w:t>
      </w:r>
      <w:r>
        <w:t xml:space="preserve"> points)</w:t>
      </w:r>
    </w:p>
    <w:p w14:paraId="48DB2929" w14:textId="77777777" w:rsidR="002D3DC9" w:rsidRDefault="009F1BDF" w:rsidP="00DD2E8E">
      <w:pPr>
        <w:pStyle w:val="ListParagraph"/>
      </w:pPr>
      <w:r>
        <w:t>This is 100 total points.</w:t>
      </w:r>
    </w:p>
    <w:p w14:paraId="1AC6E84F" w14:textId="77777777" w:rsidR="00DD2E8E" w:rsidRDefault="00DD2E8E" w:rsidP="00DD2E8E"/>
    <w:p w14:paraId="5BCACD14" w14:textId="77777777" w:rsidR="00C219BB" w:rsidRPr="009F1BDF" w:rsidRDefault="00605B0A" w:rsidP="002D3DC9">
      <w:pPr>
        <w:pStyle w:val="Heading2"/>
        <w:spacing w:before="0"/>
        <w:ind w:left="288"/>
      </w:pPr>
      <w:r>
        <w:t>Summary and Evaluation</w:t>
      </w:r>
      <w:r w:rsidR="00576F5A">
        <w:t xml:space="preserve"> </w:t>
      </w:r>
      <w:r w:rsidR="002D3DC9">
        <w:t xml:space="preserve">Memos </w:t>
      </w:r>
      <w:r w:rsidR="00576F5A">
        <w:t>(40</w:t>
      </w:r>
      <w:r w:rsidR="009865BC">
        <w:t xml:space="preserve"> points</w:t>
      </w:r>
      <w:r w:rsidR="00576F5A">
        <w:t xml:space="preserve"> – 20</w:t>
      </w:r>
      <w:r w:rsidR="00BC66A1">
        <w:t xml:space="preserve"> points each</w:t>
      </w:r>
      <w:r w:rsidR="009865BC">
        <w:t>)</w:t>
      </w:r>
      <w:r w:rsidR="00C219BB" w:rsidRPr="00C219BB">
        <w:t>:</w:t>
      </w:r>
    </w:p>
    <w:p w14:paraId="0E2A62D1" w14:textId="77777777" w:rsidR="005A2686" w:rsidRDefault="00576F5A" w:rsidP="002D3DC9">
      <w:pPr>
        <w:ind w:left="720"/>
      </w:pPr>
      <w:r>
        <w:t xml:space="preserve">The expectation is that the whole class will read all five of these </w:t>
      </w:r>
      <w:r w:rsidR="0024784A">
        <w:t xml:space="preserve">research products </w:t>
      </w:r>
      <w:r>
        <w:t>to al</w:t>
      </w:r>
      <w:r w:rsidR="002D3DC9">
        <w:t>low for class discussion.  For two</w:t>
      </w:r>
      <w:r w:rsidR="006921D6">
        <w:t xml:space="preserve"> </w:t>
      </w:r>
      <w:r>
        <w:t xml:space="preserve">of the five you will turn in </w:t>
      </w:r>
      <w:r w:rsidR="00DF7CB0">
        <w:t xml:space="preserve">8-10 </w:t>
      </w:r>
      <w:hyperlink r:id="rId13" w:history="1">
        <w:r w:rsidR="00DF7CB0" w:rsidRPr="00F6351F">
          <w:rPr>
            <w:rStyle w:val="Hyperlink"/>
          </w:rPr>
          <w:t xml:space="preserve">page summary and </w:t>
        </w:r>
        <w:r w:rsidR="00F6351F" w:rsidRPr="00F6351F">
          <w:rPr>
            <w:rStyle w:val="Hyperlink"/>
          </w:rPr>
          <w:t>evaluation</w:t>
        </w:r>
      </w:hyperlink>
      <w:r w:rsidR="0024784A">
        <w:t xml:space="preserve"> and be in the group leading the class discussion of the research product.  You are allowed to turn in a third summary and evaluation to replace a grade on one of your first two submissions.</w:t>
      </w:r>
      <w:r w:rsidR="00605B0A" w:rsidRPr="00605B0A">
        <w:t xml:space="preserve"> </w:t>
      </w:r>
    </w:p>
    <w:p w14:paraId="0B1DAAA5" w14:textId="175B27AA" w:rsidR="00DF7CB0" w:rsidRDefault="00DF7CB0" w:rsidP="00BC66A1">
      <w:pPr>
        <w:pStyle w:val="ListParagraph"/>
        <w:numPr>
          <w:ilvl w:val="0"/>
          <w:numId w:val="18"/>
        </w:numPr>
      </w:pPr>
      <w:r>
        <w:lastRenderedPageBreak/>
        <w:t>Biotech CSIS</w:t>
      </w:r>
      <w:r w:rsidR="009F1BDF">
        <w:t xml:space="preserve"> </w:t>
      </w:r>
      <w:hyperlink r:id="rId14" w:history="1">
        <w:r w:rsidR="009F1BDF" w:rsidRPr="009F1BDF">
          <w:rPr>
            <w:rStyle w:val="Hyperlink"/>
          </w:rPr>
          <w:t>from here</w:t>
        </w:r>
      </w:hyperlink>
      <w:r>
        <w:t>,</w:t>
      </w:r>
    </w:p>
    <w:p w14:paraId="140A23F4" w14:textId="77777777" w:rsidR="00721132" w:rsidRDefault="00A44908" w:rsidP="00662258">
      <w:pPr>
        <w:pStyle w:val="ListParagraph"/>
        <w:numPr>
          <w:ilvl w:val="1"/>
          <w:numId w:val="18"/>
        </w:numPr>
      </w:pPr>
      <w:r>
        <w:t>Not required, but interesting debate on b</w:t>
      </w:r>
      <w:r w:rsidR="00DF7CB0">
        <w:t xml:space="preserve">ackground </w:t>
      </w:r>
      <w:r>
        <w:t xml:space="preserve">on </w:t>
      </w:r>
      <w:r w:rsidR="00BC66A1">
        <w:t>Journal retraction</w:t>
      </w:r>
      <w:r>
        <w:t>s</w:t>
      </w:r>
      <w:r w:rsidR="00DF7CB0">
        <w:t xml:space="preserve"> </w:t>
      </w:r>
      <w:r w:rsidR="00BC66A1">
        <w:t xml:space="preserve">and debate </w:t>
      </w:r>
    </w:p>
    <w:p w14:paraId="558FC68C" w14:textId="4D10AEAE" w:rsidR="00662258" w:rsidRPr="00662258" w:rsidRDefault="00662258" w:rsidP="00721132">
      <w:pPr>
        <w:pStyle w:val="ListParagraph"/>
        <w:numPr>
          <w:ilvl w:val="2"/>
          <w:numId w:val="18"/>
        </w:numPr>
      </w:pPr>
      <w:hyperlink r:id="rId15" w:history="1">
        <w:r w:rsidRPr="00662258">
          <w:rPr>
            <w:rStyle w:val="Hyperlink"/>
          </w:rPr>
          <w:t>On background the retracted article cited</w:t>
        </w:r>
      </w:hyperlink>
    </w:p>
    <w:p w14:paraId="07C0CA32" w14:textId="77777777" w:rsidR="00662258" w:rsidRDefault="00662258" w:rsidP="00721132">
      <w:pPr>
        <w:pStyle w:val="ListParagraph"/>
        <w:numPr>
          <w:ilvl w:val="2"/>
          <w:numId w:val="18"/>
        </w:numPr>
      </w:pPr>
      <w:hyperlink r:id="rId16" w:history="1">
        <w:r w:rsidRPr="00662258">
          <w:rPr>
            <w:rStyle w:val="Hyperlink"/>
          </w:rPr>
          <w:t>Associated debate in journal</w:t>
        </w:r>
      </w:hyperlink>
    </w:p>
    <w:p w14:paraId="61B4825F" w14:textId="47F762EC" w:rsidR="00E87B7A" w:rsidRPr="00662258" w:rsidRDefault="00E87B7A" w:rsidP="006E2BA6">
      <w:pPr>
        <w:pStyle w:val="ListParagraph"/>
        <w:numPr>
          <w:ilvl w:val="2"/>
          <w:numId w:val="18"/>
        </w:numPr>
      </w:pPr>
      <w:r>
        <w:t xml:space="preserve">More generally look here at </w:t>
      </w:r>
      <w:r w:rsidRPr="00E87B7A">
        <w:t>https://retractionwatch.com/</w:t>
      </w:r>
    </w:p>
    <w:p w14:paraId="0C2830B2" w14:textId="0A1991C5" w:rsidR="00BC66A1" w:rsidRDefault="00BC66A1" w:rsidP="00721132">
      <w:pPr>
        <w:pStyle w:val="ListParagraph"/>
        <w:ind w:left="2160"/>
      </w:pPr>
    </w:p>
    <w:p w14:paraId="56E5CF07" w14:textId="2BCA12F9" w:rsidR="00385E09" w:rsidRDefault="00BC66A1" w:rsidP="003E324C">
      <w:pPr>
        <w:pStyle w:val="ListParagraph"/>
        <w:numPr>
          <w:ilvl w:val="0"/>
          <w:numId w:val="18"/>
        </w:numPr>
      </w:pPr>
      <w:hyperlink r:id="rId17" w:history="1">
        <w:r w:rsidRPr="00267275">
          <w:rPr>
            <w:rStyle w:val="Hyperlink"/>
          </w:rPr>
          <w:t>TRIP report</w:t>
        </w:r>
      </w:hyperlink>
      <w:r>
        <w:t xml:space="preserve"> </w:t>
      </w:r>
      <w:r w:rsidR="00E67B4E">
        <w:t xml:space="preserve">on IR </w:t>
      </w:r>
      <w:r w:rsidR="00267275">
        <w:t>2012</w:t>
      </w:r>
      <w:r w:rsidR="00E67B4E">
        <w:t xml:space="preserve"> </w:t>
      </w:r>
    </w:p>
    <w:p w14:paraId="0163FC62" w14:textId="1966D4AE" w:rsidR="00A44908" w:rsidRDefault="00CC1ED3" w:rsidP="00A44908">
      <w:pPr>
        <w:pStyle w:val="ListParagraph"/>
        <w:numPr>
          <w:ilvl w:val="1"/>
          <w:numId w:val="18"/>
        </w:numPr>
      </w:pPr>
      <w:hyperlink r:id="rId18" w:history="1">
        <w:r w:rsidRPr="00CC1ED3">
          <w:rPr>
            <w:rStyle w:val="Hyperlink"/>
          </w:rPr>
          <w:t>Latest Rankings</w:t>
        </w:r>
      </w:hyperlink>
    </w:p>
    <w:p w14:paraId="49441449" w14:textId="2CB4E625" w:rsidR="009F1BDF" w:rsidRDefault="00385E09" w:rsidP="00385E09">
      <w:pPr>
        <w:pStyle w:val="ListParagraph"/>
        <w:numPr>
          <w:ilvl w:val="0"/>
          <w:numId w:val="18"/>
        </w:numPr>
      </w:pPr>
      <w:r>
        <w:t xml:space="preserve">RCT </w:t>
      </w:r>
      <w:r w:rsidR="003378F9">
        <w:t>Experimen</w:t>
      </w:r>
      <w:r w:rsidR="005179B6">
        <w:t>ts</w:t>
      </w:r>
    </w:p>
    <w:p w14:paraId="5537E13C" w14:textId="77777777" w:rsidR="001C2B43" w:rsidRDefault="001C2B43" w:rsidP="001C2B43">
      <w:pPr>
        <w:numPr>
          <w:ilvl w:val="1"/>
          <w:numId w:val="18"/>
        </w:numPr>
        <w:spacing w:before="100" w:beforeAutospacing="1" w:after="100" w:afterAutospacing="1"/>
      </w:pPr>
      <w:hyperlink r:id="rId19" w:history="1">
        <w:r>
          <w:rPr>
            <w:rStyle w:val="Hyperlink"/>
          </w:rPr>
          <w:t>Botswana RCT</w:t>
        </w:r>
      </w:hyperlink>
    </w:p>
    <w:p w14:paraId="5BC89B87" w14:textId="77777777" w:rsidR="001C2B43" w:rsidRDefault="001C2B43" w:rsidP="001C2B43">
      <w:pPr>
        <w:numPr>
          <w:ilvl w:val="1"/>
          <w:numId w:val="18"/>
        </w:numPr>
        <w:spacing w:before="100" w:beforeAutospacing="1" w:after="100" w:afterAutospacing="1"/>
      </w:pPr>
      <w:hyperlink r:id="rId20" w:history="1">
        <w:r>
          <w:rPr>
            <w:rStyle w:val="Hyperlink"/>
          </w:rPr>
          <w:t>India RCT</w:t>
        </w:r>
      </w:hyperlink>
    </w:p>
    <w:p w14:paraId="3A0376FD" w14:textId="77777777" w:rsidR="001C2B43" w:rsidRDefault="001C2B43" w:rsidP="001C2B43">
      <w:pPr>
        <w:numPr>
          <w:ilvl w:val="1"/>
          <w:numId w:val="18"/>
        </w:numPr>
        <w:spacing w:before="100" w:beforeAutospacing="1" w:after="100" w:afterAutospacing="1"/>
      </w:pPr>
      <w:hyperlink r:id="rId21" w:history="1">
        <w:r>
          <w:rPr>
            <w:rStyle w:val="Hyperlink"/>
          </w:rPr>
          <w:t>Colombia RCT</w:t>
        </w:r>
      </w:hyperlink>
    </w:p>
    <w:p w14:paraId="6C561171" w14:textId="079B4092" w:rsidR="005179B6" w:rsidRPr="00D20965" w:rsidRDefault="003537CB" w:rsidP="005179B6">
      <w:pPr>
        <w:pStyle w:val="ListParagraph"/>
        <w:numPr>
          <w:ilvl w:val="1"/>
          <w:numId w:val="18"/>
        </w:numPr>
        <w:rPr>
          <w:rStyle w:val="Hyperlink"/>
          <w:color w:val="auto"/>
          <w:u w:val="none"/>
        </w:rPr>
      </w:pPr>
      <w:hyperlink r:id="rId22" w:history="1">
        <w:r w:rsidRPr="003537CB">
          <w:rPr>
            <w:rStyle w:val="Hyperlink"/>
          </w:rPr>
          <w:t>German RCT</w:t>
        </w:r>
      </w:hyperlink>
    </w:p>
    <w:p w14:paraId="37C2E722" w14:textId="19211D4A" w:rsidR="00D20965" w:rsidRDefault="00D20965" w:rsidP="005179B6">
      <w:pPr>
        <w:pStyle w:val="ListParagraph"/>
        <w:numPr>
          <w:ilvl w:val="1"/>
          <w:numId w:val="18"/>
        </w:numPr>
      </w:pPr>
      <w:r>
        <w:rPr>
          <w:rStyle w:val="Hyperlink"/>
        </w:rPr>
        <w:t>I</w:t>
      </w:r>
      <w:hyperlink r:id="rId23" w:history="1">
        <w:r w:rsidRPr="00D20965">
          <w:rPr>
            <w:rStyle w:val="Hyperlink"/>
          </w:rPr>
          <w:t>raq RCT</w:t>
        </w:r>
      </w:hyperlink>
    </w:p>
    <w:p w14:paraId="3DCEAD01" w14:textId="77777777" w:rsidR="00100FD4" w:rsidRDefault="003607FC" w:rsidP="009F1BDF">
      <w:pPr>
        <w:pStyle w:val="ListParagraph"/>
        <w:numPr>
          <w:ilvl w:val="0"/>
          <w:numId w:val="18"/>
        </w:numPr>
      </w:pPr>
      <w:r>
        <w:t>Case Stud</w:t>
      </w:r>
      <w:r w:rsidR="00100FD4">
        <w:t>ies</w:t>
      </w:r>
    </w:p>
    <w:p w14:paraId="01105D33" w14:textId="77777777" w:rsidR="007A77DC" w:rsidRDefault="007A77DC" w:rsidP="007A77DC">
      <w:pPr>
        <w:numPr>
          <w:ilvl w:val="1"/>
          <w:numId w:val="18"/>
        </w:numPr>
        <w:spacing w:before="100" w:beforeAutospacing="1" w:after="100" w:afterAutospacing="1"/>
      </w:pPr>
      <w:hyperlink r:id="rId24" w:history="1">
        <w:r>
          <w:rPr>
            <w:rStyle w:val="Hyperlink"/>
          </w:rPr>
          <w:t>Mali Case Study</w:t>
        </w:r>
      </w:hyperlink>
    </w:p>
    <w:p w14:paraId="6BD4111E" w14:textId="77777777" w:rsidR="007A77DC" w:rsidRDefault="007A77DC" w:rsidP="007A77DC">
      <w:pPr>
        <w:numPr>
          <w:ilvl w:val="1"/>
          <w:numId w:val="18"/>
        </w:numPr>
        <w:spacing w:before="100" w:beforeAutospacing="1" w:after="100" w:afterAutospacing="1"/>
      </w:pPr>
      <w:hyperlink r:id="rId25" w:history="1">
        <w:r>
          <w:rPr>
            <w:rStyle w:val="Hyperlink"/>
          </w:rPr>
          <w:t>India Case Study</w:t>
        </w:r>
      </w:hyperlink>
    </w:p>
    <w:p w14:paraId="41A19074" w14:textId="77777777" w:rsidR="007A77DC" w:rsidRDefault="007A77DC" w:rsidP="007A77DC">
      <w:pPr>
        <w:numPr>
          <w:ilvl w:val="1"/>
          <w:numId w:val="18"/>
        </w:numPr>
        <w:spacing w:before="100" w:beforeAutospacing="1" w:after="100" w:afterAutospacing="1"/>
      </w:pPr>
      <w:hyperlink r:id="rId26" w:history="1">
        <w:r>
          <w:rPr>
            <w:rStyle w:val="Hyperlink"/>
          </w:rPr>
          <w:t>Colombia Case Study</w:t>
        </w:r>
      </w:hyperlink>
    </w:p>
    <w:p w14:paraId="53CB1F11" w14:textId="03D12D87" w:rsidR="009F1BDF" w:rsidRDefault="007A77DC" w:rsidP="007A77DC">
      <w:pPr>
        <w:numPr>
          <w:ilvl w:val="1"/>
          <w:numId w:val="18"/>
        </w:numPr>
        <w:spacing w:before="100" w:beforeAutospacing="1" w:after="100" w:afterAutospacing="1"/>
      </w:pPr>
      <w:hyperlink r:id="rId27" w:history="1">
        <w:r>
          <w:rPr>
            <w:rStyle w:val="Hyperlink"/>
          </w:rPr>
          <w:t>Romania</w:t>
        </w:r>
        <w:r w:rsidR="00092623">
          <w:rPr>
            <w:rStyle w:val="Hyperlink"/>
          </w:rPr>
          <w:t xml:space="preserve"> Case </w:t>
        </w:r>
        <w:r w:rsidR="008140A2">
          <w:rPr>
            <w:rStyle w:val="Hyperlink"/>
          </w:rPr>
          <w:t>Study</w:t>
        </w:r>
      </w:hyperlink>
    </w:p>
    <w:p w14:paraId="3273B441" w14:textId="12E5DFA9" w:rsidR="00DD2E8E" w:rsidRDefault="00BC66A1" w:rsidP="00DD2E8E">
      <w:pPr>
        <w:pStyle w:val="ListParagraph"/>
        <w:numPr>
          <w:ilvl w:val="0"/>
          <w:numId w:val="18"/>
        </w:numPr>
      </w:pPr>
      <w:r>
        <w:t>Impact Evaluatio</w:t>
      </w:r>
      <w:r w:rsidR="007A77DC">
        <w:t>ns</w:t>
      </w:r>
    </w:p>
    <w:p w14:paraId="01FD13F5" w14:textId="77777777" w:rsidR="00931EFC" w:rsidRDefault="00931EFC" w:rsidP="00931EFC">
      <w:pPr>
        <w:numPr>
          <w:ilvl w:val="1"/>
          <w:numId w:val="18"/>
        </w:numPr>
        <w:spacing w:before="100" w:beforeAutospacing="1" w:after="100" w:afterAutospacing="1"/>
      </w:pPr>
      <w:hyperlink r:id="rId28" w:history="1">
        <w:r>
          <w:rPr>
            <w:rStyle w:val="Hyperlink"/>
          </w:rPr>
          <w:t>Kenya Impact Evaluation</w:t>
        </w:r>
      </w:hyperlink>
    </w:p>
    <w:p w14:paraId="5ECD4EFD" w14:textId="77777777" w:rsidR="00931EFC" w:rsidRDefault="00931EFC" w:rsidP="00931EFC">
      <w:pPr>
        <w:numPr>
          <w:ilvl w:val="1"/>
          <w:numId w:val="18"/>
        </w:numPr>
        <w:spacing w:before="100" w:beforeAutospacing="1" w:after="100" w:afterAutospacing="1"/>
      </w:pPr>
      <w:hyperlink r:id="rId29" w:history="1">
        <w:r>
          <w:rPr>
            <w:rStyle w:val="Hyperlink"/>
          </w:rPr>
          <w:t>Bangladesh Impact Evaluation</w:t>
        </w:r>
      </w:hyperlink>
    </w:p>
    <w:p w14:paraId="7BE0BBA1" w14:textId="77777777" w:rsidR="0059498A" w:rsidRDefault="0059498A" w:rsidP="0059498A">
      <w:pPr>
        <w:numPr>
          <w:ilvl w:val="1"/>
          <w:numId w:val="18"/>
        </w:numPr>
        <w:spacing w:before="100" w:beforeAutospacing="1" w:after="100" w:afterAutospacing="1"/>
      </w:pPr>
      <w:hyperlink r:id="rId30" w:history="1">
        <w:r>
          <w:rPr>
            <w:rStyle w:val="Hyperlink"/>
          </w:rPr>
          <w:t>Mexico Impact Evaluation</w:t>
        </w:r>
      </w:hyperlink>
    </w:p>
    <w:p w14:paraId="5B203AE4" w14:textId="6C348790" w:rsidR="0059498A" w:rsidRPr="00F11A4E" w:rsidRDefault="0059498A" w:rsidP="0059498A">
      <w:pPr>
        <w:numPr>
          <w:ilvl w:val="1"/>
          <w:numId w:val="18"/>
        </w:numPr>
        <w:spacing w:before="100" w:beforeAutospacing="1" w:after="100" w:afterAutospacing="1"/>
        <w:rPr>
          <w:rStyle w:val="Hyperlink"/>
          <w:color w:val="auto"/>
          <w:u w:val="none"/>
        </w:rPr>
      </w:pPr>
      <w:hyperlink r:id="rId31" w:history="1">
        <w:r>
          <w:rPr>
            <w:rStyle w:val="Hyperlink"/>
          </w:rPr>
          <w:t>Serbia</w:t>
        </w:r>
        <w:r w:rsidR="008140A2">
          <w:rPr>
            <w:rStyle w:val="Hyperlink"/>
          </w:rPr>
          <w:t xml:space="preserve"> </w:t>
        </w:r>
        <w:r>
          <w:rPr>
            <w:rStyle w:val="Hyperlink"/>
          </w:rPr>
          <w:t>Impact</w:t>
        </w:r>
        <w:r w:rsidR="008140A2">
          <w:rPr>
            <w:rStyle w:val="Hyperlink"/>
          </w:rPr>
          <w:t xml:space="preserve"> </w:t>
        </w:r>
        <w:r>
          <w:rPr>
            <w:rStyle w:val="Hyperlink"/>
          </w:rPr>
          <w:t>Evaluation</w:t>
        </w:r>
      </w:hyperlink>
    </w:p>
    <w:p w14:paraId="61995F6D" w14:textId="70BEE4D3" w:rsidR="00F11A4E" w:rsidRDefault="00F11A4E" w:rsidP="0059498A">
      <w:pPr>
        <w:numPr>
          <w:ilvl w:val="1"/>
          <w:numId w:val="18"/>
        </w:numPr>
        <w:spacing w:before="100" w:beforeAutospacing="1" w:after="100" w:afterAutospacing="1"/>
      </w:pPr>
      <w:hyperlink r:id="rId32" w:history="1">
        <w:r w:rsidRPr="00F11A4E">
          <w:rPr>
            <w:rStyle w:val="Hyperlink"/>
          </w:rPr>
          <w:t>Afghanistan PRT Evaluation</w:t>
        </w:r>
      </w:hyperlink>
    </w:p>
    <w:p w14:paraId="0AF5D6B2" w14:textId="77777777" w:rsidR="007A77DC" w:rsidRDefault="007A77DC" w:rsidP="00CF5260">
      <w:pPr>
        <w:ind w:left="1800"/>
      </w:pPr>
    </w:p>
    <w:p w14:paraId="1BD6FCBB" w14:textId="77777777" w:rsidR="00B45F8E" w:rsidRDefault="00BC66A1" w:rsidP="00DD2E8E">
      <w:pPr>
        <w:pStyle w:val="ListParagraph"/>
        <w:ind w:left="1440"/>
      </w:pPr>
      <w:r>
        <w:t xml:space="preserve"> </w:t>
      </w:r>
    </w:p>
    <w:p w14:paraId="21AA409E" w14:textId="77777777" w:rsidR="00B45F8E" w:rsidRPr="002D3DC9" w:rsidRDefault="00FE1C4A" w:rsidP="002D3DC9">
      <w:pPr>
        <w:pStyle w:val="Heading2"/>
        <w:spacing w:before="0"/>
        <w:ind w:left="288"/>
        <w:rPr>
          <w:b/>
          <w:bCs/>
        </w:rPr>
      </w:pPr>
      <w:r w:rsidRPr="00DD2E8E">
        <w:rPr>
          <w:bCs/>
        </w:rPr>
        <w:t xml:space="preserve">In class </w:t>
      </w:r>
      <w:r w:rsidR="00CA4D17" w:rsidRPr="00DD2E8E">
        <w:rPr>
          <w:bCs/>
        </w:rPr>
        <w:t>Exams</w:t>
      </w:r>
      <w:r w:rsidR="00576F5A" w:rsidRPr="00DD2E8E">
        <w:rPr>
          <w:bCs/>
        </w:rPr>
        <w:t xml:space="preserve"> (4</w:t>
      </w:r>
      <w:r w:rsidR="009865BC" w:rsidRPr="00DD2E8E">
        <w:rPr>
          <w:bCs/>
        </w:rPr>
        <w:t>0 points</w:t>
      </w:r>
      <w:r w:rsidR="00576F5A" w:rsidRPr="00DD2E8E">
        <w:rPr>
          <w:bCs/>
        </w:rPr>
        <w:t xml:space="preserve"> – 20</w:t>
      </w:r>
      <w:r w:rsidR="003F5EF0" w:rsidRPr="00DD2E8E">
        <w:rPr>
          <w:bCs/>
        </w:rPr>
        <w:t xml:space="preserve"> points each</w:t>
      </w:r>
      <w:r w:rsidR="009865BC" w:rsidRPr="002D3DC9">
        <w:rPr>
          <w:b/>
          <w:bCs/>
        </w:rPr>
        <w:t>)</w:t>
      </w:r>
      <w:r w:rsidR="00B45F8E" w:rsidRPr="002D3DC9">
        <w:rPr>
          <w:b/>
          <w:bCs/>
        </w:rPr>
        <w:t>:</w:t>
      </w:r>
    </w:p>
    <w:p w14:paraId="1B7DA719" w14:textId="77777777" w:rsidR="009F1BDF" w:rsidRDefault="00B45F8E" w:rsidP="002D3DC9">
      <w:pPr>
        <w:ind w:left="720"/>
      </w:pPr>
      <w:r>
        <w:t>There</w:t>
      </w:r>
      <w:r w:rsidR="00CA4D17">
        <w:t xml:space="preserve"> will be two closed book</w:t>
      </w:r>
      <w:r w:rsidR="00FE1C4A">
        <w:t xml:space="preserve"> in class</w:t>
      </w:r>
      <w:r w:rsidR="00CA4D17">
        <w:t xml:space="preserve"> exams</w:t>
      </w:r>
      <w:r>
        <w:t xml:space="preserve"> in this course.  </w:t>
      </w:r>
      <w:r w:rsidR="009865BC">
        <w:t>Each one will c</w:t>
      </w:r>
      <w:r w:rsidR="00DD2E8E">
        <w:t>ount for 20</w:t>
      </w:r>
      <w:r w:rsidR="009F1BDF">
        <w:t xml:space="preserve"> points.</w:t>
      </w:r>
    </w:p>
    <w:p w14:paraId="3E801850" w14:textId="77777777" w:rsidR="009F1BDF" w:rsidRDefault="009F1BDF" w:rsidP="00FD0AAF"/>
    <w:p w14:paraId="533191AC" w14:textId="77777777" w:rsidR="009865BC" w:rsidRPr="009F1BDF" w:rsidRDefault="00CA4D17" w:rsidP="002D3DC9">
      <w:pPr>
        <w:pStyle w:val="Heading2"/>
        <w:spacing w:before="0"/>
        <w:ind w:left="288"/>
      </w:pPr>
      <w:r w:rsidRPr="00DD2E8E">
        <w:t xml:space="preserve">Final </w:t>
      </w:r>
      <w:r w:rsidR="006921D6" w:rsidRPr="00DD2E8E">
        <w:t>Project</w:t>
      </w:r>
      <w:r w:rsidR="00FE1C4A" w:rsidRPr="00DD2E8E">
        <w:t xml:space="preserve"> </w:t>
      </w:r>
      <w:r w:rsidR="00576F5A" w:rsidRPr="00DD2E8E">
        <w:t>(20</w:t>
      </w:r>
      <w:r w:rsidR="009865BC" w:rsidRPr="00DD2E8E">
        <w:t xml:space="preserve"> points):</w:t>
      </w:r>
    </w:p>
    <w:p w14:paraId="2FAE60CE" w14:textId="77777777" w:rsidR="00DD2E8E" w:rsidRDefault="006921D6" w:rsidP="00DD2E8E">
      <w:pPr>
        <w:ind w:left="720"/>
      </w:pPr>
      <w:r>
        <w:t>Form</w:t>
      </w:r>
      <w:r w:rsidR="003F5EF0">
        <w:t>ulate a proposal for a research project of your selection following the methodology discussed over the course of the semester.</w:t>
      </w:r>
    </w:p>
    <w:p w14:paraId="79D2AA6A" w14:textId="77777777" w:rsidR="0087353E" w:rsidRDefault="0087353E" w:rsidP="0087353E">
      <w:pPr>
        <w:suppressAutoHyphens/>
        <w:contextualSpacing/>
        <w:jc w:val="both"/>
        <w:rPr>
          <w:b/>
          <w:bCs/>
        </w:rPr>
      </w:pPr>
    </w:p>
    <w:p w14:paraId="40E25A09" w14:textId="77777777" w:rsidR="0087353E" w:rsidRDefault="0087353E" w:rsidP="0087353E">
      <w:pPr>
        <w:suppressAutoHyphens/>
        <w:contextualSpacing/>
        <w:jc w:val="both"/>
        <w:rPr>
          <w:b/>
          <w:bCs/>
        </w:rPr>
      </w:pPr>
    </w:p>
    <w:p w14:paraId="3F4F50D6" w14:textId="77777777" w:rsidR="0087353E" w:rsidRDefault="0087353E" w:rsidP="0087353E">
      <w:pPr>
        <w:suppressAutoHyphens/>
        <w:contextualSpacing/>
        <w:jc w:val="both"/>
        <w:rPr>
          <w:b/>
          <w:bCs/>
        </w:rPr>
      </w:pPr>
    </w:p>
    <w:p w14:paraId="16B54B70" w14:textId="77777777" w:rsidR="0087353E" w:rsidRDefault="0087353E" w:rsidP="0087353E">
      <w:pPr>
        <w:suppressAutoHyphens/>
        <w:contextualSpacing/>
        <w:jc w:val="both"/>
        <w:rPr>
          <w:b/>
          <w:bCs/>
        </w:rPr>
      </w:pPr>
    </w:p>
    <w:p w14:paraId="3869D6DB" w14:textId="60DCEE78" w:rsidR="0087353E" w:rsidRPr="005C7FB6" w:rsidRDefault="0087353E" w:rsidP="0087353E">
      <w:pPr>
        <w:suppressAutoHyphens/>
        <w:contextualSpacing/>
        <w:jc w:val="both"/>
        <w:rPr>
          <w:b/>
          <w:bCs/>
        </w:rPr>
      </w:pPr>
      <w:r w:rsidRPr="005C7FB6">
        <w:rPr>
          <w:b/>
          <w:bCs/>
        </w:rPr>
        <w:t>Academic Integrity</w:t>
      </w:r>
    </w:p>
    <w:p w14:paraId="4F644E6C" w14:textId="77777777" w:rsidR="0087353E" w:rsidRPr="005C7FB6" w:rsidRDefault="0087353E" w:rsidP="0087353E">
      <w:pPr>
        <w:suppressAutoHyphens/>
        <w:contextualSpacing/>
        <w:jc w:val="both"/>
      </w:pPr>
      <w:r w:rsidRPr="005C7FB6">
        <w:t xml:space="preserve">As a pre-eminent and inclusive student-focused research institution, Syracuse University considers academic integrity at the forefront of learning, serving as a core value and guiding pillar of education. Syracuse University’s Academic Integrity Policy provides students with the necessary guidelines to complete academic work with integrity throughout their studies. Students are required to uphold both course-specific and </w:t>
      </w:r>
      <w:r w:rsidRPr="005C7FB6">
        <w:lastRenderedPageBreak/>
        <w:t xml:space="preserve">university-wide academic integrity expectations such as crediting your sources, doing your own work, communicating honestly, and supporting academic integrity. The full Syracuse University Academic Integrity Policy can be found by visiting </w:t>
      </w:r>
      <w:proofErr w:type="spellStart"/>
      <w:r w:rsidRPr="005C7FB6">
        <w:t>class.syr</w:t>
      </w:r>
      <w:proofErr w:type="spellEnd"/>
      <w:r w:rsidRPr="005C7FB6">
        <w:t>/</w:t>
      </w:r>
      <w:proofErr w:type="spellStart"/>
      <w:r w:rsidRPr="005C7FB6">
        <w:t>edu</w:t>
      </w:r>
      <w:proofErr w:type="spellEnd"/>
      <w:r w:rsidRPr="005C7FB6">
        <w:t>, selecting, “Academic Integrity,” and “Expectations and Policy.”</w:t>
      </w:r>
    </w:p>
    <w:p w14:paraId="56216E48" w14:textId="77777777" w:rsidR="0087353E" w:rsidRPr="005C7FB6" w:rsidRDefault="0087353E" w:rsidP="0087353E">
      <w:pPr>
        <w:suppressAutoHyphens/>
        <w:contextualSpacing/>
        <w:jc w:val="both"/>
      </w:pPr>
    </w:p>
    <w:p w14:paraId="5B90B352" w14:textId="77777777" w:rsidR="0087353E" w:rsidRPr="005C7FB6" w:rsidRDefault="0087353E" w:rsidP="0087353E">
      <w:pPr>
        <w:suppressAutoHyphens/>
        <w:contextualSpacing/>
        <w:jc w:val="both"/>
      </w:pPr>
      <w:r w:rsidRPr="005C7FB6">
        <w:t>Upholding Academic Integrity includes the protection of faculty’s intellectual property. Students should not upload, distribute, or share instructors’ course materials, including presentations, assignments, exams, or other evaluative materials without permission. Using websites that charge fees or require uploading of course material (e.g., Chegg, Course Hero) to obtain exam solutions or assignments completed by others, which are then presented as your own violates academic integrity expectations in this course and may be classified as a Level 3 violation. All academic integrity expectations that apply to in-person assignments, quizzes, and exams also apply online.</w:t>
      </w:r>
    </w:p>
    <w:p w14:paraId="593C3198" w14:textId="77777777" w:rsidR="0087353E" w:rsidRPr="005C7FB6" w:rsidRDefault="0087353E" w:rsidP="0087353E">
      <w:pPr>
        <w:suppressAutoHyphens/>
        <w:contextualSpacing/>
        <w:jc w:val="both"/>
      </w:pPr>
      <w:r w:rsidRPr="005C7FB6">
        <w:t>Students found in violation of the policy are subject to grade sanctions determined by the course instructor and non-grade sanctions determined by the School or College where the course is offered. Students may not drop or withdraw from courses in which they face a suspected violation. Any established violation in this course may result in course failure regardless of violation level.</w:t>
      </w:r>
    </w:p>
    <w:p w14:paraId="75478821" w14:textId="77777777" w:rsidR="0087353E" w:rsidRPr="005C7FB6" w:rsidRDefault="0087353E" w:rsidP="0087353E">
      <w:pPr>
        <w:suppressAutoHyphens/>
        <w:contextualSpacing/>
        <w:jc w:val="both"/>
      </w:pPr>
    </w:p>
    <w:p w14:paraId="543E5A1D" w14:textId="77777777" w:rsidR="0087353E" w:rsidRPr="005C7FB6" w:rsidRDefault="0087353E" w:rsidP="0087353E">
      <w:pPr>
        <w:suppressAutoHyphens/>
        <w:contextualSpacing/>
        <w:jc w:val="both"/>
        <w:rPr>
          <w:b/>
          <w:bCs/>
        </w:rPr>
      </w:pPr>
      <w:r w:rsidRPr="005C7FB6">
        <w:rPr>
          <w:b/>
          <w:bCs/>
        </w:rPr>
        <w:t>Use of Artificial Intelligence</w:t>
      </w:r>
    </w:p>
    <w:p w14:paraId="7713FBC0" w14:textId="543769FD" w:rsidR="0087353E" w:rsidRPr="005C7FB6" w:rsidRDefault="0087353E" w:rsidP="0087353E">
      <w:pPr>
        <w:suppressAutoHyphens/>
        <w:contextualSpacing/>
        <w:jc w:val="both"/>
      </w:pPr>
      <w:r w:rsidRPr="005C7FB6">
        <w:t>Based on the assignments in this course and our specified learning outcomes, the full use of artificial intelligence as a tool, with disclosure and citation, is permitted in this course. Students do not need to ask permission to use these tools before starting an assignment or exam, but they must explicitly and fully indicate which tools were used and describe how they were used.</w:t>
      </w:r>
      <w:r w:rsidR="00522365">
        <w:t xml:space="preserve">  Submitted work must be written by the student </w:t>
      </w:r>
      <w:r w:rsidR="009A2614">
        <w:t xml:space="preserve">and express ideas in the student’s own words.  </w:t>
      </w:r>
    </w:p>
    <w:p w14:paraId="43DE2D83" w14:textId="77777777" w:rsidR="009865BC" w:rsidRDefault="00DD2E8E" w:rsidP="00DD2E8E">
      <w:pPr>
        <w:pStyle w:val="Heading1"/>
      </w:pPr>
      <w:r>
        <w:t xml:space="preserve">Course </w:t>
      </w:r>
      <w:r w:rsidR="009865BC" w:rsidRPr="009865BC">
        <w:t>Schedule</w:t>
      </w:r>
      <w:r w:rsidR="009865BC">
        <w:t xml:space="preserve"> (subject to change as we see how it goes)</w:t>
      </w:r>
      <w:r w:rsidR="009865BC" w:rsidRPr="009865BC">
        <w:t>:</w:t>
      </w:r>
    </w:p>
    <w:p w14:paraId="3D84C239" w14:textId="77777777" w:rsidR="009865BC" w:rsidRDefault="009865BC" w:rsidP="00FD0AAF">
      <w:pPr>
        <w:rPr>
          <w:b/>
        </w:rPr>
      </w:pPr>
    </w:p>
    <w:p w14:paraId="291BD110" w14:textId="77777777" w:rsidR="009865BC" w:rsidRDefault="00254D4E" w:rsidP="00FD0AAF">
      <w:pPr>
        <w:rPr>
          <w:b/>
        </w:rPr>
      </w:pPr>
      <w:r>
        <w:rPr>
          <w:b/>
        </w:rPr>
        <w:t>I.  Overview of the course.</w:t>
      </w:r>
    </w:p>
    <w:p w14:paraId="2B3009D0" w14:textId="7F865AC8" w:rsidR="009865BC" w:rsidRDefault="00DD2E8E" w:rsidP="00FD0AAF">
      <w:r>
        <w:t xml:space="preserve">     </w:t>
      </w:r>
      <w:r w:rsidR="00B02395">
        <w:t>January 1</w:t>
      </w:r>
      <w:r w:rsidR="006A1177">
        <w:t>4</w:t>
      </w:r>
    </w:p>
    <w:p w14:paraId="6CF53079" w14:textId="77777777" w:rsidR="00A95F6F" w:rsidRDefault="00A95F6F" w:rsidP="00A95F6F"/>
    <w:p w14:paraId="15518FD7" w14:textId="77777777" w:rsidR="00A95F6F" w:rsidRPr="009865BC" w:rsidRDefault="005A2686" w:rsidP="00760ED2">
      <w:pPr>
        <w:rPr>
          <w:b/>
        </w:rPr>
      </w:pPr>
      <w:r>
        <w:rPr>
          <w:b/>
        </w:rPr>
        <w:t>II. The Context of Social Research</w:t>
      </w:r>
    </w:p>
    <w:p w14:paraId="7507E493" w14:textId="569500C9" w:rsidR="00DD2E8E" w:rsidRPr="00B02395" w:rsidRDefault="00B02395" w:rsidP="00DD2E8E">
      <w:pPr>
        <w:pStyle w:val="ListParagraph"/>
        <w:ind w:left="360"/>
        <w:jc w:val="both"/>
        <w:rPr>
          <w:i/>
          <w:iCs/>
        </w:rPr>
      </w:pPr>
      <w:r>
        <w:t>January 1</w:t>
      </w:r>
      <w:r w:rsidR="005F52A3">
        <w:t>6</w:t>
      </w:r>
      <w:r>
        <w:t>, 2</w:t>
      </w:r>
      <w:r w:rsidR="001C1640">
        <w:t>1</w:t>
      </w:r>
      <w:r>
        <w:t xml:space="preserve"> </w:t>
      </w:r>
      <w:r>
        <w:rPr>
          <w:i/>
          <w:iCs/>
        </w:rPr>
        <w:t>Social Science Research</w:t>
      </w:r>
    </w:p>
    <w:p w14:paraId="7CA061B4" w14:textId="6AD3DAAC" w:rsidR="000907F0" w:rsidRPr="00FE7517" w:rsidRDefault="005A2686" w:rsidP="000907F0">
      <w:pPr>
        <w:pStyle w:val="ListParagraph"/>
        <w:numPr>
          <w:ilvl w:val="0"/>
          <w:numId w:val="22"/>
        </w:numPr>
        <w:ind w:left="288" w:firstLine="0"/>
        <w:jc w:val="both"/>
      </w:pPr>
      <w:r w:rsidRPr="003607FC">
        <w:t>Chapter 1 Human In</w:t>
      </w:r>
      <w:r w:rsidR="00E6338E">
        <w:t>quiry and Science</w:t>
      </w:r>
      <w:r w:rsidRPr="003607FC">
        <w:t>.</w:t>
      </w:r>
    </w:p>
    <w:p w14:paraId="4890F8AA" w14:textId="77777777" w:rsidR="000907F0" w:rsidRDefault="000907F0" w:rsidP="00DD2E8E"/>
    <w:p w14:paraId="15109AB3" w14:textId="243E7E82" w:rsidR="00DD2E8E" w:rsidRDefault="00DD2E8E" w:rsidP="00DD2E8E">
      <w:r>
        <w:t xml:space="preserve">     </w:t>
      </w:r>
      <w:r w:rsidR="00B02395">
        <w:t>January 2</w:t>
      </w:r>
      <w:r w:rsidR="00FE7517">
        <w:t>3</w:t>
      </w:r>
      <w:r w:rsidR="001414E8">
        <w:t xml:space="preserve">, </w:t>
      </w:r>
      <w:r w:rsidR="0096500F">
        <w:t>28</w:t>
      </w:r>
      <w:r w:rsidR="00306E39" w:rsidRPr="003607FC">
        <w:t xml:space="preserve"> </w:t>
      </w:r>
      <w:r w:rsidR="004C6AB6">
        <w:rPr>
          <w:i/>
        </w:rPr>
        <w:t>The R</w:t>
      </w:r>
      <w:r w:rsidRPr="00DD2E8E">
        <w:rPr>
          <w:i/>
        </w:rPr>
        <w:t>ole of Theory in Social Research</w:t>
      </w:r>
      <w:r w:rsidR="005A2686" w:rsidRPr="003607FC">
        <w:t xml:space="preserve"> </w:t>
      </w:r>
    </w:p>
    <w:p w14:paraId="390B7701" w14:textId="77777777" w:rsidR="00671AFB" w:rsidRDefault="005A2686" w:rsidP="00671AFB">
      <w:pPr>
        <w:pStyle w:val="ListParagraph"/>
        <w:numPr>
          <w:ilvl w:val="0"/>
          <w:numId w:val="23"/>
        </w:numPr>
        <w:ind w:left="288" w:firstLine="0"/>
      </w:pPr>
      <w:r w:rsidRPr="003607FC">
        <w:t>Chapter 2 Paradigms, Theory, and Social Research</w:t>
      </w:r>
      <w:r w:rsidR="00E6338E">
        <w:t>.</w:t>
      </w:r>
    </w:p>
    <w:p w14:paraId="07E14120" w14:textId="77777777" w:rsidR="004F18BD" w:rsidRPr="00671AFB" w:rsidRDefault="00671AFB" w:rsidP="00671AFB">
      <w:pPr>
        <w:pStyle w:val="ListParagraph"/>
        <w:numPr>
          <w:ilvl w:val="0"/>
          <w:numId w:val="23"/>
        </w:numPr>
        <w:ind w:left="288" w:firstLine="0"/>
        <w:rPr>
          <w:rStyle w:val="Hyperlink"/>
          <w:color w:val="auto"/>
          <w:u w:val="none"/>
        </w:rPr>
      </w:pPr>
      <w:r>
        <w:t>P</w:t>
      </w:r>
      <w:r w:rsidR="00EE4518">
        <w:t xml:space="preserve">aul Krugman, The Fall and Rise of Development Economics.  </w:t>
      </w:r>
      <w:hyperlink r:id="rId33" w:history="1">
        <w:r w:rsidR="00EE4518" w:rsidRPr="00AA261E">
          <w:rPr>
            <w:rStyle w:val="Hyperlink"/>
          </w:rPr>
          <w:t>mimeo</w:t>
        </w:r>
      </w:hyperlink>
      <w:r w:rsidR="00EE4518">
        <w:t xml:space="preserve"> </w:t>
      </w:r>
    </w:p>
    <w:p w14:paraId="2701D579" w14:textId="77777777" w:rsidR="00ED1009" w:rsidRDefault="00ED1009" w:rsidP="00DE366B"/>
    <w:p w14:paraId="678C2158" w14:textId="4B2D617D" w:rsidR="00EE4518" w:rsidRDefault="0096500F" w:rsidP="00DE366B">
      <w:r>
        <w:t xml:space="preserve">No Class Thursday January 30 – I will be out of town. </w:t>
      </w:r>
    </w:p>
    <w:p w14:paraId="05E81A11" w14:textId="77777777" w:rsidR="00DE366B" w:rsidRPr="003607FC" w:rsidRDefault="00DE366B" w:rsidP="00DE366B"/>
    <w:p w14:paraId="343CC3A3" w14:textId="720FAA6B" w:rsidR="00671AFB" w:rsidRDefault="0050125D" w:rsidP="00DD2E8E">
      <w:pPr>
        <w:pStyle w:val="ListParagraph"/>
        <w:ind w:left="360"/>
      </w:pPr>
      <w:r>
        <w:t xml:space="preserve">February </w:t>
      </w:r>
      <w:r w:rsidR="00ED1009">
        <w:t>4</w:t>
      </w:r>
      <w:r w:rsidR="00306E39" w:rsidRPr="003607FC">
        <w:t>.</w:t>
      </w:r>
      <w:r w:rsidR="005A2686" w:rsidRPr="003607FC">
        <w:t xml:space="preserve"> </w:t>
      </w:r>
      <w:r w:rsidR="00671AFB" w:rsidRPr="00671AFB">
        <w:rPr>
          <w:i/>
        </w:rPr>
        <w:t>Research Ethics</w:t>
      </w:r>
    </w:p>
    <w:p w14:paraId="1A2A064E" w14:textId="77777777" w:rsidR="00671AFB" w:rsidRDefault="005A2686" w:rsidP="00671AFB">
      <w:pPr>
        <w:pStyle w:val="ListParagraph"/>
        <w:numPr>
          <w:ilvl w:val="0"/>
          <w:numId w:val="24"/>
        </w:numPr>
        <w:ind w:left="288" w:firstLine="0"/>
      </w:pPr>
      <w:r w:rsidRPr="003607FC">
        <w:t>Chapter 3 The Ethics an</w:t>
      </w:r>
      <w:r w:rsidR="00671AFB">
        <w:t>d Politics of Social Research,</w:t>
      </w:r>
    </w:p>
    <w:p w14:paraId="594099C1" w14:textId="77777777" w:rsidR="009F1BDF" w:rsidRDefault="00EE4518" w:rsidP="00671AFB">
      <w:pPr>
        <w:pStyle w:val="ListParagraph"/>
        <w:numPr>
          <w:ilvl w:val="0"/>
          <w:numId w:val="24"/>
        </w:numPr>
        <w:ind w:left="288" w:firstLine="0"/>
      </w:pPr>
      <w:r>
        <w:t xml:space="preserve">IRB, </w:t>
      </w:r>
      <w:hyperlink r:id="rId34" w:history="1">
        <w:r w:rsidR="005A2686" w:rsidRPr="00EE4518">
          <w:rPr>
            <w:rStyle w:val="Hyperlink"/>
          </w:rPr>
          <w:t>CITI training</w:t>
        </w:r>
      </w:hyperlink>
      <w:r w:rsidR="005A2686" w:rsidRPr="003607FC">
        <w:t xml:space="preserve"> </w:t>
      </w:r>
    </w:p>
    <w:p w14:paraId="1E575C87" w14:textId="77777777" w:rsidR="009F1BDF" w:rsidRPr="009F1BDF" w:rsidRDefault="00391D4F" w:rsidP="00671AFB">
      <w:pPr>
        <w:pStyle w:val="ListParagraph"/>
        <w:numPr>
          <w:ilvl w:val="0"/>
          <w:numId w:val="24"/>
        </w:numPr>
        <w:ind w:left="288" w:firstLine="0"/>
      </w:pPr>
      <w:hyperlink r:id="rId35" w:history="1">
        <w:r w:rsidRPr="00AA261E">
          <w:rPr>
            <w:rStyle w:val="Hyperlink"/>
            <w:rFonts w:ascii="TimesNewRomanPSMT" w:hAnsi="TimesNewRomanPSMT" w:cs="TimesNewRomanPSMT"/>
            <w:sz w:val="22"/>
            <w:szCs w:val="22"/>
          </w:rPr>
          <w:t>The Belmont Report.</w:t>
        </w:r>
      </w:hyperlink>
      <w:r w:rsidRPr="009F1BDF">
        <w:rPr>
          <w:rFonts w:ascii="TimesNewRomanPSMT" w:hAnsi="TimesNewRomanPSMT" w:cs="TimesNewRomanPSMT"/>
          <w:color w:val="000000"/>
          <w:sz w:val="22"/>
          <w:szCs w:val="22"/>
        </w:rPr>
        <w:t xml:space="preserve"> </w:t>
      </w:r>
    </w:p>
    <w:p w14:paraId="18857199" w14:textId="005597AF" w:rsidR="00391D4F" w:rsidRPr="00671AFB" w:rsidRDefault="00391D4F" w:rsidP="00605EC7">
      <w:pPr>
        <w:pStyle w:val="ListParagraph"/>
        <w:ind w:left="288"/>
      </w:pPr>
    </w:p>
    <w:p w14:paraId="5263CA28" w14:textId="77777777" w:rsidR="00391D4F" w:rsidRDefault="00BC66A1" w:rsidP="00060FD7">
      <w:pPr>
        <w:pStyle w:val="ListParagraph"/>
        <w:ind w:left="1080"/>
      </w:pPr>
      <w:r>
        <w:tab/>
      </w:r>
    </w:p>
    <w:p w14:paraId="594F369F" w14:textId="086B545C" w:rsidR="00EE4518" w:rsidRPr="00671AFB" w:rsidRDefault="00DE366B" w:rsidP="00EE4518">
      <w:pPr>
        <w:rPr>
          <w:b/>
          <w:u w:val="single"/>
        </w:rPr>
      </w:pPr>
      <w:r w:rsidRPr="00671AFB">
        <w:rPr>
          <w:b/>
          <w:u w:val="single"/>
        </w:rPr>
        <w:t xml:space="preserve">Summary and Evaluation </w:t>
      </w:r>
      <w:r w:rsidR="00671AFB" w:rsidRPr="00671AFB">
        <w:rPr>
          <w:b/>
          <w:u w:val="single"/>
        </w:rPr>
        <w:t xml:space="preserve">Memo </w:t>
      </w:r>
      <w:r w:rsidRPr="00671AFB">
        <w:rPr>
          <w:b/>
          <w:u w:val="single"/>
        </w:rPr>
        <w:t>1</w:t>
      </w:r>
      <w:r w:rsidR="00442140" w:rsidRPr="00671AFB">
        <w:rPr>
          <w:b/>
          <w:u w:val="single"/>
        </w:rPr>
        <w:t xml:space="preserve"> </w:t>
      </w:r>
      <w:r w:rsidR="0024784A" w:rsidRPr="00671AFB">
        <w:rPr>
          <w:b/>
          <w:u w:val="single"/>
        </w:rPr>
        <w:t xml:space="preserve">Biotech </w:t>
      </w:r>
      <w:r w:rsidR="00442140" w:rsidRPr="00671AFB">
        <w:rPr>
          <w:b/>
          <w:u w:val="single"/>
        </w:rPr>
        <w:t xml:space="preserve">due </w:t>
      </w:r>
      <w:r w:rsidR="00B02395">
        <w:rPr>
          <w:b/>
          <w:u w:val="single"/>
        </w:rPr>
        <w:t xml:space="preserve">February </w:t>
      </w:r>
      <w:r w:rsidR="00F373DB">
        <w:rPr>
          <w:b/>
          <w:u w:val="single"/>
        </w:rPr>
        <w:t>11</w:t>
      </w:r>
    </w:p>
    <w:p w14:paraId="4EEF66A6" w14:textId="77777777" w:rsidR="00FA0D58" w:rsidRPr="003607FC" w:rsidRDefault="00FA0D58" w:rsidP="00EE4518"/>
    <w:p w14:paraId="5141D5EE" w14:textId="117CD6AA" w:rsidR="00671AFB" w:rsidRDefault="00B02395" w:rsidP="00671AFB">
      <w:pPr>
        <w:pStyle w:val="ListParagraph"/>
        <w:ind w:left="360"/>
      </w:pPr>
      <w:r>
        <w:t xml:space="preserve">February </w:t>
      </w:r>
      <w:r w:rsidR="00F373DB">
        <w:t>6</w:t>
      </w:r>
      <w:r>
        <w:t xml:space="preserve">, </w:t>
      </w:r>
      <w:r w:rsidR="00F373DB">
        <w:t>11</w:t>
      </w:r>
      <w:r w:rsidR="00306E39" w:rsidRPr="003607FC">
        <w:t>.</w:t>
      </w:r>
      <w:r w:rsidR="00D35E40" w:rsidRPr="003607FC">
        <w:t xml:space="preserve"> </w:t>
      </w:r>
      <w:r w:rsidR="00671AFB" w:rsidRPr="00671AFB">
        <w:rPr>
          <w:i/>
        </w:rPr>
        <w:t>Research Design</w:t>
      </w:r>
    </w:p>
    <w:p w14:paraId="65B8ED51" w14:textId="77777777" w:rsidR="00711C95" w:rsidRDefault="005A2686" w:rsidP="00671AFB">
      <w:pPr>
        <w:pStyle w:val="ListParagraph"/>
        <w:numPr>
          <w:ilvl w:val="0"/>
          <w:numId w:val="25"/>
        </w:numPr>
        <w:ind w:left="288" w:firstLine="0"/>
      </w:pPr>
      <w:r w:rsidRPr="003607FC">
        <w:t>Chapter 4 Research Design</w:t>
      </w:r>
      <w:r w:rsidR="00711C95">
        <w:t xml:space="preserve">, </w:t>
      </w:r>
    </w:p>
    <w:p w14:paraId="02751ED0" w14:textId="77777777" w:rsidR="00DE366B" w:rsidRPr="003607FC" w:rsidRDefault="00DE366B" w:rsidP="00711C95">
      <w:pPr>
        <w:pStyle w:val="ListParagraph"/>
        <w:ind w:left="360"/>
      </w:pPr>
    </w:p>
    <w:p w14:paraId="622BB1A1" w14:textId="725DFEB4" w:rsidR="00671AFB" w:rsidRDefault="00B02395" w:rsidP="00671AFB">
      <w:pPr>
        <w:pStyle w:val="ListParagraph"/>
        <w:ind w:left="360"/>
      </w:pPr>
      <w:r>
        <w:t>February 1</w:t>
      </w:r>
      <w:r w:rsidR="0003425B">
        <w:t>3</w:t>
      </w:r>
      <w:r>
        <w:t>, 1</w:t>
      </w:r>
      <w:r w:rsidR="0003425B">
        <w:t>8</w:t>
      </w:r>
      <w:r w:rsidR="00306E39" w:rsidRPr="003607FC">
        <w:t>.</w:t>
      </w:r>
      <w:r w:rsidR="005A2686" w:rsidRPr="003607FC">
        <w:t xml:space="preserve"> </w:t>
      </w:r>
      <w:r w:rsidR="00673CDB" w:rsidRPr="00673CDB">
        <w:rPr>
          <w:i/>
        </w:rPr>
        <w:t>Measurement and Variable Definitions</w:t>
      </w:r>
    </w:p>
    <w:p w14:paraId="414A63CD" w14:textId="77777777" w:rsidR="00671AFB" w:rsidRPr="00530361" w:rsidRDefault="005A2686" w:rsidP="00671AFB">
      <w:pPr>
        <w:pStyle w:val="ListParagraph"/>
        <w:numPr>
          <w:ilvl w:val="0"/>
          <w:numId w:val="25"/>
        </w:numPr>
        <w:ind w:left="288" w:firstLine="0"/>
      </w:pPr>
      <w:r w:rsidRPr="003607FC">
        <w:t xml:space="preserve">Chapter 5 Conceptualization, Operationalization, and Measurement. </w:t>
      </w:r>
    </w:p>
    <w:p w14:paraId="5DE3990C" w14:textId="77777777" w:rsidR="00821182" w:rsidRDefault="00673CDB" w:rsidP="00671AFB">
      <w:pPr>
        <w:pStyle w:val="ListParagraph"/>
        <w:numPr>
          <w:ilvl w:val="1"/>
          <w:numId w:val="25"/>
        </w:numPr>
        <w:rPr>
          <w:lang w:val="fr-FR"/>
        </w:rPr>
      </w:pPr>
      <w:proofErr w:type="spellStart"/>
      <w:r w:rsidRPr="00530361">
        <w:rPr>
          <w:lang w:val="fr-FR"/>
        </w:rPr>
        <w:t>Optional</w:t>
      </w:r>
      <w:proofErr w:type="spellEnd"/>
      <w:r w:rsidRPr="00530361">
        <w:rPr>
          <w:lang w:val="fr-FR"/>
        </w:rPr>
        <w:t xml:space="preserve"> </w:t>
      </w:r>
      <w:proofErr w:type="spellStart"/>
      <w:r w:rsidR="00671AFB" w:rsidRPr="00530361">
        <w:rPr>
          <w:lang w:val="fr-FR"/>
        </w:rPr>
        <w:t>Examples</w:t>
      </w:r>
      <w:proofErr w:type="spellEnd"/>
      <w:r w:rsidR="00671AFB" w:rsidRPr="00530361">
        <w:rPr>
          <w:lang w:val="fr-FR"/>
        </w:rPr>
        <w:t xml:space="preserve"> </w:t>
      </w:r>
      <w:r w:rsidR="005A2686" w:rsidRPr="00530361">
        <w:rPr>
          <w:lang w:val="fr-FR"/>
        </w:rPr>
        <w:t xml:space="preserve"> </w:t>
      </w:r>
      <w:hyperlink r:id="rId36" w:history="1">
        <w:r w:rsidR="005A2686" w:rsidRPr="00530361">
          <w:rPr>
            <w:rStyle w:val="Hyperlink"/>
            <w:lang w:val="fr-FR"/>
          </w:rPr>
          <w:t>KKZ</w:t>
        </w:r>
      </w:hyperlink>
      <w:r w:rsidR="005A2686" w:rsidRPr="00530361">
        <w:rPr>
          <w:lang w:val="fr-FR"/>
        </w:rPr>
        <w:t xml:space="preserve">.  </w:t>
      </w:r>
      <w:hyperlink r:id="rId37" w:history="1">
        <w:r w:rsidR="005A2686" w:rsidRPr="00530361">
          <w:rPr>
            <w:rStyle w:val="Hyperlink"/>
            <w:lang w:val="fr-FR"/>
          </w:rPr>
          <w:t>F</w:t>
        </w:r>
        <w:r w:rsidR="00DE366B" w:rsidRPr="00530361">
          <w:rPr>
            <w:rStyle w:val="Hyperlink"/>
            <w:lang w:val="fr-FR"/>
          </w:rPr>
          <w:t>ragile</w:t>
        </w:r>
        <w:r w:rsidR="005A2686" w:rsidRPr="00530361">
          <w:rPr>
            <w:rStyle w:val="Hyperlink"/>
            <w:lang w:val="fr-FR"/>
          </w:rPr>
          <w:t xml:space="preserve"> States Index</w:t>
        </w:r>
      </w:hyperlink>
      <w:r w:rsidR="005A2686" w:rsidRPr="00530361">
        <w:rPr>
          <w:lang w:val="fr-FR"/>
        </w:rPr>
        <w:t xml:space="preserve">. </w:t>
      </w:r>
      <w:hyperlink r:id="rId38" w:history="1">
        <w:r w:rsidR="005A2686" w:rsidRPr="00530361">
          <w:rPr>
            <w:rStyle w:val="Hyperlink"/>
            <w:lang w:val="fr-FR"/>
          </w:rPr>
          <w:t xml:space="preserve"> </w:t>
        </w:r>
        <w:r w:rsidR="005A2686" w:rsidRPr="00671AFB">
          <w:rPr>
            <w:rStyle w:val="Hyperlink"/>
            <w:lang w:val="fr-FR"/>
          </w:rPr>
          <w:t>Corruption Perceptions Index.</w:t>
        </w:r>
      </w:hyperlink>
    </w:p>
    <w:p w14:paraId="7F733893" w14:textId="77777777" w:rsidR="00821182" w:rsidRDefault="00821182" w:rsidP="00821182">
      <w:pPr>
        <w:pStyle w:val="ListParagraph"/>
        <w:ind w:left="360"/>
        <w:rPr>
          <w:lang w:val="fr-FR"/>
        </w:rPr>
      </w:pPr>
    </w:p>
    <w:p w14:paraId="024E49BB" w14:textId="1719F428" w:rsidR="00673CDB" w:rsidRPr="00673CDB" w:rsidRDefault="00B02395" w:rsidP="00671AFB">
      <w:pPr>
        <w:pStyle w:val="ListParagraph"/>
        <w:ind w:left="360"/>
        <w:rPr>
          <w:i/>
        </w:rPr>
      </w:pPr>
      <w:r>
        <w:t>February 2</w:t>
      </w:r>
      <w:r w:rsidR="0003425B">
        <w:t>0</w:t>
      </w:r>
      <w:r>
        <w:t>, 2</w:t>
      </w:r>
      <w:r w:rsidR="0003425B">
        <w:t>5</w:t>
      </w:r>
      <w:r w:rsidR="00D35E40" w:rsidRPr="003607FC">
        <w:t xml:space="preserve"> </w:t>
      </w:r>
      <w:r w:rsidR="00673CDB">
        <w:rPr>
          <w:i/>
        </w:rPr>
        <w:t>Working with Data</w:t>
      </w:r>
    </w:p>
    <w:p w14:paraId="106F34D2" w14:textId="77777777" w:rsidR="00673CDB" w:rsidRDefault="005A2686" w:rsidP="00673CDB">
      <w:pPr>
        <w:pStyle w:val="ListParagraph"/>
        <w:numPr>
          <w:ilvl w:val="0"/>
          <w:numId w:val="25"/>
        </w:numPr>
        <w:ind w:left="288" w:firstLine="0"/>
      </w:pPr>
      <w:r w:rsidRPr="003607FC">
        <w:t>Chapter 6, Indexes, Scales and Typologies</w:t>
      </w:r>
    </w:p>
    <w:p w14:paraId="58623750" w14:textId="77777777" w:rsidR="00673CDB" w:rsidRPr="003607FC" w:rsidRDefault="00673CDB" w:rsidP="00673CDB">
      <w:pPr>
        <w:pStyle w:val="ListParagraph"/>
        <w:ind w:left="1080"/>
      </w:pPr>
    </w:p>
    <w:p w14:paraId="4AF0D9FE" w14:textId="3EA59B05" w:rsidR="00673CDB" w:rsidRPr="00673CDB" w:rsidRDefault="00B02395" w:rsidP="00673CDB">
      <w:pPr>
        <w:pStyle w:val="ListParagraph"/>
        <w:ind w:left="360"/>
        <w:rPr>
          <w:i/>
        </w:rPr>
      </w:pPr>
      <w:r>
        <w:t>February 2</w:t>
      </w:r>
      <w:r w:rsidR="00184DAF">
        <w:t>7</w:t>
      </w:r>
      <w:r>
        <w:t xml:space="preserve">, March </w:t>
      </w:r>
      <w:r w:rsidR="001E46A9">
        <w:t>4</w:t>
      </w:r>
      <w:r w:rsidR="00306E39" w:rsidRPr="003607FC">
        <w:t>.</w:t>
      </w:r>
      <w:r w:rsidR="00D35E40" w:rsidRPr="003607FC">
        <w:t xml:space="preserve"> </w:t>
      </w:r>
      <w:r w:rsidR="00673CDB" w:rsidRPr="00673CDB">
        <w:rPr>
          <w:i/>
        </w:rPr>
        <w:t>Sampling Issues</w:t>
      </w:r>
    </w:p>
    <w:p w14:paraId="14E7CEA0" w14:textId="77777777" w:rsidR="00673CDB" w:rsidRDefault="005A2686" w:rsidP="00673CDB">
      <w:pPr>
        <w:pStyle w:val="ListParagraph"/>
        <w:numPr>
          <w:ilvl w:val="0"/>
          <w:numId w:val="26"/>
        </w:numPr>
      </w:pPr>
      <w:r w:rsidRPr="003607FC">
        <w:t xml:space="preserve">Chapter 7, The Logic of Sampling, </w:t>
      </w:r>
    </w:p>
    <w:p w14:paraId="1BEE9270" w14:textId="77777777" w:rsidR="00FA0D58" w:rsidRDefault="00673CDB" w:rsidP="00673CDB">
      <w:pPr>
        <w:pStyle w:val="ListParagraph"/>
        <w:numPr>
          <w:ilvl w:val="0"/>
          <w:numId w:val="26"/>
        </w:numPr>
      </w:pPr>
      <w:r>
        <w:t xml:space="preserve">Optional Background Reading:  </w:t>
      </w:r>
      <w:r w:rsidR="00BC66A1">
        <w:t>O</w:t>
      </w:r>
      <w:r w:rsidR="00255436">
        <w:t>verview of sampling size / detecting effects in</w:t>
      </w:r>
      <w:r w:rsidR="005A2686" w:rsidRPr="003607FC">
        <w:t xml:space="preserve"> </w:t>
      </w:r>
      <w:hyperlink r:id="rId39" w:history="1">
        <w:r w:rsidR="005A2686" w:rsidRPr="00AA261E">
          <w:rPr>
            <w:rStyle w:val="Hyperlink"/>
          </w:rPr>
          <w:t xml:space="preserve">Duflo </w:t>
        </w:r>
        <w:r w:rsidR="00255436" w:rsidRPr="00AA261E">
          <w:rPr>
            <w:rStyle w:val="Hyperlink"/>
          </w:rPr>
          <w:t xml:space="preserve">et al. </w:t>
        </w:r>
        <w:r w:rsidR="005A2686" w:rsidRPr="00AA261E">
          <w:rPr>
            <w:rStyle w:val="Hyperlink"/>
          </w:rPr>
          <w:t>paper</w:t>
        </w:r>
      </w:hyperlink>
      <w:r w:rsidR="005A2686" w:rsidRPr="003607FC">
        <w:t>.</w:t>
      </w:r>
      <w:r w:rsidR="00B02F67" w:rsidRPr="00B02F67">
        <w:t xml:space="preserve"> </w:t>
      </w:r>
    </w:p>
    <w:p w14:paraId="2A74A303" w14:textId="77777777" w:rsidR="009F1BDF" w:rsidRDefault="009F1BDF" w:rsidP="00255436"/>
    <w:p w14:paraId="579E7923" w14:textId="0BACCD6E" w:rsidR="00FA0D58" w:rsidRPr="00673CDB" w:rsidRDefault="00673CDB" w:rsidP="00255436">
      <w:pPr>
        <w:rPr>
          <w:b/>
          <w:u w:val="single"/>
        </w:rPr>
      </w:pPr>
      <w:r>
        <w:rPr>
          <w:b/>
          <w:u w:val="single"/>
        </w:rPr>
        <w:t>Summary and Evaluation Memo 2</w:t>
      </w:r>
      <w:r w:rsidR="006077B0" w:rsidRPr="00673CDB">
        <w:rPr>
          <w:b/>
          <w:u w:val="single"/>
        </w:rPr>
        <w:t>:  The TRI</w:t>
      </w:r>
      <w:r w:rsidR="00CF6382" w:rsidRPr="00673CDB">
        <w:rPr>
          <w:b/>
          <w:u w:val="single"/>
        </w:rPr>
        <w:t>P survey du</w:t>
      </w:r>
      <w:r w:rsidR="009B7930" w:rsidRPr="00673CDB">
        <w:rPr>
          <w:b/>
          <w:u w:val="single"/>
        </w:rPr>
        <w:t xml:space="preserve">e </w:t>
      </w:r>
      <w:r w:rsidR="00C63378">
        <w:rPr>
          <w:b/>
          <w:u w:val="single"/>
        </w:rPr>
        <w:t xml:space="preserve">March </w:t>
      </w:r>
      <w:r w:rsidR="001E46A9">
        <w:rPr>
          <w:b/>
          <w:u w:val="single"/>
        </w:rPr>
        <w:t>4</w:t>
      </w:r>
    </w:p>
    <w:p w14:paraId="759A25C1" w14:textId="77777777" w:rsidR="00673CDB" w:rsidRDefault="00673CDB" w:rsidP="00673CDB">
      <w:pPr>
        <w:rPr>
          <w:b/>
        </w:rPr>
      </w:pPr>
    </w:p>
    <w:p w14:paraId="35A7487D" w14:textId="7E0A7C13" w:rsidR="00B850B9" w:rsidRPr="00673CDB" w:rsidRDefault="009B7930" w:rsidP="00673CDB">
      <w:pPr>
        <w:ind w:left="360"/>
        <w:rPr>
          <w:u w:val="single"/>
        </w:rPr>
      </w:pPr>
      <w:r w:rsidRPr="00673CDB">
        <w:rPr>
          <w:b/>
          <w:sz w:val="28"/>
          <w:szCs w:val="28"/>
          <w:u w:val="single"/>
        </w:rPr>
        <w:t xml:space="preserve">March </w:t>
      </w:r>
      <w:r w:rsidR="001E46A9">
        <w:rPr>
          <w:b/>
          <w:sz w:val="28"/>
          <w:szCs w:val="28"/>
          <w:u w:val="single"/>
        </w:rPr>
        <w:t>6</w:t>
      </w:r>
      <w:r w:rsidR="00442140" w:rsidRPr="00673CDB">
        <w:rPr>
          <w:b/>
          <w:sz w:val="28"/>
          <w:szCs w:val="28"/>
          <w:u w:val="single"/>
        </w:rPr>
        <w:t>, EXAM 1</w:t>
      </w:r>
    </w:p>
    <w:p w14:paraId="6D94A21F" w14:textId="77777777" w:rsidR="00442140" w:rsidRDefault="00442140" w:rsidP="00673CDB">
      <w:pPr>
        <w:pStyle w:val="ListParagraph"/>
        <w:ind w:left="360"/>
      </w:pPr>
    </w:p>
    <w:p w14:paraId="284C490D" w14:textId="3390C78C" w:rsidR="009D09DF" w:rsidRDefault="00C71A85">
      <w:r>
        <w:t>N</w:t>
      </w:r>
      <w:r w:rsidR="009D09DF">
        <w:t>o class March 11,13 SPRING BREAK</w:t>
      </w:r>
    </w:p>
    <w:p w14:paraId="52648003" w14:textId="77777777" w:rsidR="00C71A85" w:rsidRDefault="00C71A85" w:rsidP="00673CDB">
      <w:pPr>
        <w:ind w:left="360"/>
      </w:pPr>
    </w:p>
    <w:p w14:paraId="7A1C80BC" w14:textId="5444119C" w:rsidR="00673CDB" w:rsidRDefault="00B02395" w:rsidP="00673CDB">
      <w:pPr>
        <w:ind w:left="360"/>
      </w:pPr>
      <w:r>
        <w:t xml:space="preserve">March </w:t>
      </w:r>
      <w:r w:rsidR="0079791F">
        <w:t>1</w:t>
      </w:r>
      <w:r w:rsidR="009D09DF">
        <w:t>8</w:t>
      </w:r>
      <w:r>
        <w:t xml:space="preserve">, </w:t>
      </w:r>
      <w:r w:rsidR="009D09DF">
        <w:t>20</w:t>
      </w:r>
      <w:r w:rsidR="00B850B9">
        <w:t xml:space="preserve"> </w:t>
      </w:r>
      <w:r w:rsidR="00673CDB" w:rsidRPr="00673CDB">
        <w:rPr>
          <w:i/>
        </w:rPr>
        <w:t>Experimental Design</w:t>
      </w:r>
    </w:p>
    <w:p w14:paraId="3283A7B4" w14:textId="77777777" w:rsidR="00442140" w:rsidRDefault="009F1BDF" w:rsidP="009B272F">
      <w:pPr>
        <w:pStyle w:val="ListParagraph"/>
        <w:numPr>
          <w:ilvl w:val="0"/>
          <w:numId w:val="29"/>
        </w:numPr>
      </w:pPr>
      <w:r>
        <w:t>Chapter 8 Experiments</w:t>
      </w:r>
    </w:p>
    <w:p w14:paraId="7FC58485" w14:textId="77777777" w:rsidR="00B850B9" w:rsidRPr="004C6AB6" w:rsidRDefault="009B272F" w:rsidP="00B850B9">
      <w:pPr>
        <w:pStyle w:val="ListParagraph"/>
        <w:numPr>
          <w:ilvl w:val="0"/>
          <w:numId w:val="29"/>
        </w:numPr>
        <w:jc w:val="both"/>
      </w:pPr>
      <w:r>
        <w:t xml:space="preserve">Optional Background Reading: </w:t>
      </w:r>
      <w:hyperlink r:id="rId40" w:history="1">
        <w:r w:rsidR="004C6AB6" w:rsidRPr="004C6AB6">
          <w:rPr>
            <w:rStyle w:val="Hyperlink"/>
          </w:rPr>
          <w:t>Use of Experiments in IR</w:t>
        </w:r>
      </w:hyperlink>
    </w:p>
    <w:p w14:paraId="5779E43E" w14:textId="77777777" w:rsidR="004C6AB6" w:rsidRDefault="004C6AB6" w:rsidP="00673CDB">
      <w:pPr>
        <w:pStyle w:val="ListParagraph"/>
        <w:ind w:left="360"/>
        <w:jc w:val="both"/>
      </w:pPr>
    </w:p>
    <w:p w14:paraId="7A35F729" w14:textId="5B75CB77" w:rsidR="00673CDB" w:rsidRPr="00673CDB" w:rsidRDefault="00B02395" w:rsidP="00673CDB">
      <w:pPr>
        <w:pStyle w:val="ListParagraph"/>
        <w:ind w:left="360"/>
        <w:jc w:val="both"/>
        <w:rPr>
          <w:i/>
        </w:rPr>
      </w:pPr>
      <w:r>
        <w:t xml:space="preserve">March </w:t>
      </w:r>
      <w:r w:rsidR="00BF45AC">
        <w:t>2</w:t>
      </w:r>
      <w:r w:rsidR="009E2D85">
        <w:t>5</w:t>
      </w:r>
      <w:r w:rsidR="005A2686" w:rsidRPr="003607FC">
        <w:t xml:space="preserve"> </w:t>
      </w:r>
      <w:r w:rsidR="00673CDB" w:rsidRPr="00673CDB">
        <w:rPr>
          <w:i/>
        </w:rPr>
        <w:t xml:space="preserve">Using Surveys in Research </w:t>
      </w:r>
    </w:p>
    <w:p w14:paraId="0357DB88" w14:textId="77777777" w:rsidR="00A95F6F" w:rsidRDefault="005A2686" w:rsidP="00673CDB">
      <w:pPr>
        <w:pStyle w:val="ListParagraph"/>
        <w:numPr>
          <w:ilvl w:val="0"/>
          <w:numId w:val="27"/>
        </w:numPr>
        <w:ind w:left="288" w:firstLine="0"/>
        <w:jc w:val="both"/>
      </w:pPr>
      <w:r w:rsidRPr="003607FC">
        <w:t>Chapter 9</w:t>
      </w:r>
      <w:r w:rsidR="00A700D1" w:rsidRPr="003607FC">
        <w:t xml:space="preserve"> </w:t>
      </w:r>
      <w:r w:rsidRPr="003607FC">
        <w:t>Survey Research</w:t>
      </w:r>
      <w:r w:rsidR="008C5403" w:rsidRPr="003607FC">
        <w:tab/>
      </w:r>
    </w:p>
    <w:p w14:paraId="5C8D98CB" w14:textId="77777777" w:rsidR="00711C95" w:rsidRDefault="00673CDB" w:rsidP="00673CDB">
      <w:pPr>
        <w:pStyle w:val="ListParagraph"/>
        <w:numPr>
          <w:ilvl w:val="0"/>
          <w:numId w:val="27"/>
        </w:numPr>
        <w:ind w:left="288" w:firstLine="0"/>
        <w:jc w:val="both"/>
      </w:pPr>
      <w:r>
        <w:t xml:space="preserve">Optional Background Reading:  </w:t>
      </w:r>
      <w:hyperlink r:id="rId41" w:history="1">
        <w:r w:rsidR="00391D4F" w:rsidRPr="00391D4F">
          <w:rPr>
            <w:rStyle w:val="Hyperlink"/>
          </w:rPr>
          <w:t>World Bank LSMS description</w:t>
        </w:r>
      </w:hyperlink>
      <w:r>
        <w:rPr>
          <w:rStyle w:val="Hyperlink"/>
        </w:rPr>
        <w:t xml:space="preserve">, </w:t>
      </w:r>
      <w:hyperlink r:id="rId42" w:history="1">
        <w:r w:rsidR="00711C95" w:rsidRPr="00AA261E">
          <w:rPr>
            <w:rStyle w:val="Hyperlink"/>
          </w:rPr>
          <w:t>Codebook for PARIMA</w:t>
        </w:r>
      </w:hyperlink>
      <w:r w:rsidR="00711C95">
        <w:t xml:space="preserve">: </w:t>
      </w:r>
      <w:hyperlink r:id="rId43" w:history="1">
        <w:r w:rsidR="00711C95" w:rsidRPr="00AA261E">
          <w:rPr>
            <w:rStyle w:val="Hyperlink"/>
          </w:rPr>
          <w:t>Codebook for IBL</w:t>
        </w:r>
      </w:hyperlink>
      <w:r w:rsidR="00711C95">
        <w:t xml:space="preserve">I: </w:t>
      </w:r>
    </w:p>
    <w:p w14:paraId="3F2B79EA" w14:textId="77777777" w:rsidR="009B7930" w:rsidRDefault="009B7930" w:rsidP="009A1EF6">
      <w:pPr>
        <w:pStyle w:val="ListParagraph"/>
        <w:ind w:left="360"/>
        <w:jc w:val="both"/>
      </w:pPr>
    </w:p>
    <w:p w14:paraId="01F0DB81" w14:textId="660E6224" w:rsidR="009B7930" w:rsidRPr="009B7930" w:rsidRDefault="00673CDB" w:rsidP="009B7930">
      <w:pPr>
        <w:jc w:val="both"/>
        <w:rPr>
          <w:b/>
        </w:rPr>
      </w:pPr>
      <w:r>
        <w:rPr>
          <w:b/>
          <w:u w:val="single"/>
        </w:rPr>
        <w:t>Summary and Evaluation Memo 3</w:t>
      </w:r>
      <w:r w:rsidR="009B7930" w:rsidRPr="00673CDB">
        <w:rPr>
          <w:b/>
          <w:u w:val="single"/>
        </w:rPr>
        <w:t xml:space="preserve">:  RCT evaluation due </w:t>
      </w:r>
      <w:r w:rsidR="00B02395">
        <w:rPr>
          <w:b/>
          <w:u w:val="single"/>
        </w:rPr>
        <w:t>March 2</w:t>
      </w:r>
      <w:r w:rsidR="0009272C">
        <w:rPr>
          <w:b/>
          <w:u w:val="single"/>
        </w:rPr>
        <w:t>5</w:t>
      </w:r>
      <w:r w:rsidR="009B7930" w:rsidRPr="009B7930">
        <w:rPr>
          <w:b/>
        </w:rPr>
        <w:t xml:space="preserve">.  </w:t>
      </w:r>
    </w:p>
    <w:p w14:paraId="1021A102" w14:textId="77777777" w:rsidR="00673CDB" w:rsidRDefault="00673CDB" w:rsidP="00673CDB"/>
    <w:p w14:paraId="752A8598" w14:textId="36934BE8" w:rsidR="00673CDB" w:rsidRDefault="00B02395" w:rsidP="00C63378">
      <w:pPr>
        <w:ind w:left="288"/>
      </w:pPr>
      <w:r>
        <w:t>March 2</w:t>
      </w:r>
      <w:r w:rsidR="0009272C">
        <w:t>7</w:t>
      </w:r>
      <w:r>
        <w:t xml:space="preserve">, </w:t>
      </w:r>
      <w:r w:rsidR="00D137B6">
        <w:t xml:space="preserve">April </w:t>
      </w:r>
      <w:r w:rsidR="00AD7B3E">
        <w:t>1</w:t>
      </w:r>
      <w:r w:rsidR="00A700D1" w:rsidRPr="003607FC">
        <w:t xml:space="preserve"> </w:t>
      </w:r>
      <w:r w:rsidR="00673CDB" w:rsidRPr="00C63378">
        <w:rPr>
          <w:i/>
        </w:rPr>
        <w:t>Qualitative Methods, Focus Groups, Case Studies</w:t>
      </w:r>
    </w:p>
    <w:p w14:paraId="7B540E14" w14:textId="77777777" w:rsidR="00673CDB" w:rsidRDefault="00A700D1" w:rsidP="009B272F">
      <w:pPr>
        <w:pStyle w:val="ListParagraph"/>
        <w:numPr>
          <w:ilvl w:val="0"/>
          <w:numId w:val="17"/>
        </w:numPr>
        <w:ind w:left="288" w:firstLine="0"/>
        <w:jc w:val="both"/>
      </w:pPr>
      <w:r w:rsidRPr="003607FC">
        <w:t>Chapter 10 Qualitative Field Research</w:t>
      </w:r>
    </w:p>
    <w:p w14:paraId="62AD0AD4" w14:textId="77777777" w:rsidR="009B272F" w:rsidRPr="009B272F" w:rsidRDefault="00673CDB" w:rsidP="009B272F">
      <w:pPr>
        <w:pStyle w:val="ListParagraph"/>
        <w:numPr>
          <w:ilvl w:val="0"/>
          <w:numId w:val="17"/>
        </w:numPr>
        <w:ind w:left="288" w:firstLine="0"/>
        <w:jc w:val="both"/>
        <w:rPr>
          <w:rStyle w:val="Hyperlink"/>
          <w:color w:val="auto"/>
          <w:u w:val="none"/>
        </w:rPr>
      </w:pPr>
      <w:r>
        <w:t xml:space="preserve">Optional Background Readings: </w:t>
      </w:r>
      <w:hyperlink r:id="rId44" w:history="1">
        <w:r w:rsidR="00AA261E" w:rsidRPr="00AA261E">
          <w:rPr>
            <w:rStyle w:val="Hyperlink"/>
          </w:rPr>
          <w:t>Focus Groups</w:t>
        </w:r>
      </w:hyperlink>
      <w:r>
        <w:rPr>
          <w:rStyle w:val="Hyperlink"/>
        </w:rPr>
        <w:t xml:space="preserve">, </w:t>
      </w:r>
      <w:hyperlink r:id="rId45" w:history="1">
        <w:r w:rsidR="00867334" w:rsidRPr="003378F9">
          <w:rPr>
            <w:rStyle w:val="Hyperlink"/>
          </w:rPr>
          <w:t>Of What is This a Case?: Analytical Movements in Qualitative Social Science Research</w:t>
        </w:r>
      </w:hyperlink>
    </w:p>
    <w:p w14:paraId="238540B5" w14:textId="77777777" w:rsidR="009B272F" w:rsidRDefault="009B272F" w:rsidP="009B272F">
      <w:pPr>
        <w:pStyle w:val="ListParagraph"/>
        <w:ind w:left="288"/>
        <w:jc w:val="both"/>
      </w:pPr>
    </w:p>
    <w:p w14:paraId="4A10237D" w14:textId="78F16BF5" w:rsidR="009B272F" w:rsidRDefault="00BF45AC" w:rsidP="009B272F">
      <w:pPr>
        <w:pStyle w:val="ListParagraph"/>
        <w:spacing w:line="480" w:lineRule="auto"/>
        <w:ind w:left="360"/>
        <w:jc w:val="both"/>
      </w:pPr>
      <w:r>
        <w:t xml:space="preserve">April </w:t>
      </w:r>
      <w:r w:rsidR="00504A9A">
        <w:t xml:space="preserve">3, </w:t>
      </w:r>
      <w:r w:rsidR="00902980">
        <w:t>8</w:t>
      </w:r>
      <w:r w:rsidR="00504A9A">
        <w:t xml:space="preserve"> </w:t>
      </w:r>
      <w:r w:rsidR="009B272F" w:rsidRPr="009B272F">
        <w:rPr>
          <w:i/>
        </w:rPr>
        <w:t>Working with Existing Data</w:t>
      </w:r>
    </w:p>
    <w:p w14:paraId="682E540A" w14:textId="77777777" w:rsidR="00711C95" w:rsidRDefault="00A700D1" w:rsidP="009B272F">
      <w:pPr>
        <w:pStyle w:val="ListParagraph"/>
        <w:numPr>
          <w:ilvl w:val="0"/>
          <w:numId w:val="28"/>
        </w:numPr>
        <w:ind w:left="648"/>
        <w:jc w:val="both"/>
      </w:pPr>
      <w:r w:rsidRPr="003607FC">
        <w:t>Chapter 11 Unobtrusive Research</w:t>
      </w:r>
    </w:p>
    <w:p w14:paraId="545AF779" w14:textId="4A6DF95A" w:rsidR="009B272F" w:rsidRPr="009B272F" w:rsidRDefault="009B272F" w:rsidP="009B272F">
      <w:pPr>
        <w:pStyle w:val="ListParagraph"/>
        <w:numPr>
          <w:ilvl w:val="0"/>
          <w:numId w:val="28"/>
        </w:numPr>
        <w:ind w:left="648"/>
        <w:jc w:val="both"/>
        <w:rPr>
          <w:rStyle w:val="Hyperlink"/>
          <w:color w:val="auto"/>
          <w:u w:val="none"/>
        </w:rPr>
      </w:pPr>
      <w:r>
        <w:lastRenderedPageBreak/>
        <w:t xml:space="preserve">Optional Data Sources to review  </w:t>
      </w:r>
      <w:hyperlink r:id="rId46" w:history="1">
        <w:r w:rsidR="00AA261E" w:rsidRPr="00AA261E">
          <w:rPr>
            <w:rStyle w:val="Hyperlink"/>
          </w:rPr>
          <w:t>OECD</w:t>
        </w:r>
      </w:hyperlink>
      <w:r>
        <w:rPr>
          <w:rStyle w:val="Hyperlink"/>
        </w:rPr>
        <w:t xml:space="preserve">, </w:t>
      </w:r>
      <w:hyperlink r:id="rId47" w:anchor="home" w:history="1">
        <w:r w:rsidR="00AA261E" w:rsidRPr="00605EC7">
          <w:rPr>
            <w:rStyle w:val="Hyperlink"/>
          </w:rPr>
          <w:t>FAO</w:t>
        </w:r>
      </w:hyperlink>
      <w:r>
        <w:rPr>
          <w:rStyle w:val="Hyperlink"/>
        </w:rPr>
        <w:t xml:space="preserve">, </w:t>
      </w:r>
      <w:hyperlink r:id="rId48" w:history="1">
        <w:r w:rsidR="00AA261E" w:rsidRPr="00AA261E">
          <w:rPr>
            <w:rStyle w:val="Hyperlink"/>
          </w:rPr>
          <w:t>World Bank</w:t>
        </w:r>
      </w:hyperlink>
      <w:r>
        <w:rPr>
          <w:rStyle w:val="Hyperlink"/>
        </w:rPr>
        <w:t xml:space="preserve">, </w:t>
      </w:r>
      <w:hyperlink r:id="rId49" w:history="1">
        <w:r w:rsidR="00AA261E" w:rsidRPr="00AA261E">
          <w:rPr>
            <w:rStyle w:val="Hyperlink"/>
          </w:rPr>
          <w:t>MDG</w:t>
        </w:r>
      </w:hyperlink>
      <w:r w:rsidR="00BB1469">
        <w:rPr>
          <w:rStyle w:val="Hyperlink"/>
        </w:rPr>
        <w:t xml:space="preserve">  </w:t>
      </w:r>
      <w:r w:rsidR="00BB1469">
        <w:t xml:space="preserve">and </w:t>
      </w:r>
      <w:hyperlink r:id="rId50" w:history="1">
        <w:r w:rsidR="00BB1469" w:rsidRPr="00C055F2">
          <w:rPr>
            <w:rStyle w:val="Hyperlink"/>
          </w:rPr>
          <w:t>SDG</w:t>
        </w:r>
      </w:hyperlink>
    </w:p>
    <w:p w14:paraId="40D4AFC1" w14:textId="77777777" w:rsidR="009B272F" w:rsidRPr="009B272F" w:rsidRDefault="009B272F" w:rsidP="009B272F">
      <w:pPr>
        <w:pStyle w:val="ListParagraph"/>
        <w:ind w:left="648"/>
        <w:jc w:val="both"/>
      </w:pPr>
    </w:p>
    <w:p w14:paraId="3A674DF0" w14:textId="36AB7741" w:rsidR="009B272F" w:rsidRPr="009B272F" w:rsidRDefault="009B272F" w:rsidP="009B272F">
      <w:pPr>
        <w:pStyle w:val="ListParagraph"/>
        <w:ind w:left="0"/>
        <w:jc w:val="both"/>
        <w:rPr>
          <w:b/>
          <w:u w:val="single"/>
        </w:rPr>
      </w:pPr>
      <w:r>
        <w:rPr>
          <w:b/>
          <w:u w:val="single"/>
        </w:rPr>
        <w:t>Summary and Evaluation Memo 4</w:t>
      </w:r>
      <w:r w:rsidRPr="009B272F">
        <w:rPr>
          <w:b/>
          <w:u w:val="single"/>
        </w:rPr>
        <w:t>:  Case Study due</w:t>
      </w:r>
      <w:r w:rsidR="00C63378">
        <w:rPr>
          <w:b/>
          <w:u w:val="single"/>
        </w:rPr>
        <w:t xml:space="preserve"> April </w:t>
      </w:r>
      <w:r w:rsidR="00902980">
        <w:rPr>
          <w:b/>
          <w:u w:val="single"/>
        </w:rPr>
        <w:t>10</w:t>
      </w:r>
      <w:r w:rsidRPr="009B272F">
        <w:rPr>
          <w:b/>
          <w:u w:val="single"/>
        </w:rPr>
        <w:t>.</w:t>
      </w:r>
    </w:p>
    <w:p w14:paraId="2825CD53" w14:textId="77777777" w:rsidR="009B272F" w:rsidRDefault="009B272F" w:rsidP="009B272F">
      <w:pPr>
        <w:pStyle w:val="ListParagraph"/>
        <w:ind w:left="360"/>
        <w:jc w:val="both"/>
      </w:pPr>
    </w:p>
    <w:p w14:paraId="4D42BA86" w14:textId="24295EE6" w:rsidR="004C6AB6" w:rsidRDefault="00CF6382" w:rsidP="004C6AB6">
      <w:pPr>
        <w:pStyle w:val="ListParagraph"/>
        <w:ind w:left="360"/>
        <w:jc w:val="both"/>
      </w:pPr>
      <w:r>
        <w:t xml:space="preserve">April </w:t>
      </w:r>
      <w:r w:rsidR="00BF45AC">
        <w:t>1</w:t>
      </w:r>
      <w:r w:rsidR="00504A9A">
        <w:t>0</w:t>
      </w:r>
      <w:r w:rsidR="00C63378">
        <w:t>,</w:t>
      </w:r>
      <w:r w:rsidR="00BF45AC">
        <w:t xml:space="preserve"> </w:t>
      </w:r>
      <w:r w:rsidR="00504A9A">
        <w:t>15</w:t>
      </w:r>
      <w:r w:rsidR="004C6AB6">
        <w:rPr>
          <w:i/>
        </w:rPr>
        <w:t xml:space="preserve"> </w:t>
      </w:r>
      <w:r w:rsidR="00900076">
        <w:rPr>
          <w:i/>
        </w:rPr>
        <w:t xml:space="preserve">Evaluation </w:t>
      </w:r>
      <w:r w:rsidR="004C6AB6">
        <w:rPr>
          <w:i/>
        </w:rPr>
        <w:t>Research</w:t>
      </w:r>
      <w:r w:rsidR="00185C31" w:rsidRPr="003607FC">
        <w:t xml:space="preserve"> </w:t>
      </w:r>
    </w:p>
    <w:p w14:paraId="13FA8A90" w14:textId="77777777" w:rsidR="004C6AB6" w:rsidRDefault="004C6AB6" w:rsidP="004C6AB6">
      <w:pPr>
        <w:pStyle w:val="ListParagraph"/>
        <w:ind w:left="360"/>
        <w:jc w:val="both"/>
      </w:pPr>
    </w:p>
    <w:p w14:paraId="0DA26EA9" w14:textId="77777777" w:rsidR="006077B0" w:rsidRDefault="003607FC" w:rsidP="004C6AB6">
      <w:pPr>
        <w:pStyle w:val="ListParagraph"/>
        <w:numPr>
          <w:ilvl w:val="0"/>
          <w:numId w:val="30"/>
        </w:numPr>
        <w:jc w:val="both"/>
      </w:pPr>
      <w:r w:rsidRPr="003607FC">
        <w:t xml:space="preserve">Chapter 12.  </w:t>
      </w:r>
      <w:r w:rsidR="00A700D1" w:rsidRPr="003607FC">
        <w:t>Evaluation r</w:t>
      </w:r>
      <w:r w:rsidR="004C6AB6">
        <w:t xml:space="preserve">esearch.  </w:t>
      </w:r>
    </w:p>
    <w:p w14:paraId="2B7C13A6" w14:textId="214D29C0" w:rsidR="004C6AB6" w:rsidRPr="004C6AB6" w:rsidRDefault="00AA261E" w:rsidP="004C6AB6">
      <w:pPr>
        <w:pStyle w:val="ListParagraph"/>
        <w:numPr>
          <w:ilvl w:val="0"/>
          <w:numId w:val="30"/>
        </w:numPr>
      </w:pPr>
      <w:r w:rsidRPr="004C6AB6">
        <w:rPr>
          <w:bCs/>
        </w:rPr>
        <w:t>Morra-Imas, L. G., Morra, L. G., &amp; Rist, R. C. (2009). </w:t>
      </w:r>
      <w:hyperlink r:id="rId51" w:history="1">
        <w:r w:rsidR="004704F6" w:rsidRPr="002D3DC9">
          <w:rPr>
            <w:rStyle w:val="Hyperlink"/>
            <w:bCs/>
            <w:i/>
            <w:iCs/>
          </w:rPr>
          <w:t>The road to results: Designing and conducting effective development evaluations</w:t>
        </w:r>
      </w:hyperlink>
      <w:r w:rsidRPr="004C6AB6">
        <w:rPr>
          <w:bCs/>
        </w:rPr>
        <w:t>. World Bank Publications.</w:t>
      </w:r>
    </w:p>
    <w:p w14:paraId="520AA15E" w14:textId="77777777" w:rsidR="004C6AB6" w:rsidRPr="004C6AB6" w:rsidRDefault="004C6AB6" w:rsidP="004C6AB6">
      <w:pPr>
        <w:pStyle w:val="ListParagraph"/>
      </w:pPr>
    </w:p>
    <w:p w14:paraId="7CDD79B9" w14:textId="37B5F5F7" w:rsidR="003607FC" w:rsidRPr="004C6AB6" w:rsidRDefault="00FA0D58" w:rsidP="009B7930">
      <w:pPr>
        <w:spacing w:line="480" w:lineRule="auto"/>
        <w:jc w:val="both"/>
        <w:rPr>
          <w:b/>
          <w:u w:val="single"/>
        </w:rPr>
      </w:pPr>
      <w:r w:rsidRPr="004C6AB6">
        <w:rPr>
          <w:b/>
          <w:u w:val="single"/>
        </w:rPr>
        <w:t>S</w:t>
      </w:r>
      <w:r w:rsidR="004C6AB6">
        <w:rPr>
          <w:b/>
          <w:u w:val="single"/>
        </w:rPr>
        <w:t>ummary and Evaluation Memo 5</w:t>
      </w:r>
      <w:r w:rsidRPr="004C6AB6">
        <w:rPr>
          <w:b/>
          <w:u w:val="single"/>
        </w:rPr>
        <w:t xml:space="preserve">: </w:t>
      </w:r>
      <w:r w:rsidR="009A1EF6" w:rsidRPr="004C6AB6">
        <w:rPr>
          <w:b/>
          <w:u w:val="single"/>
        </w:rPr>
        <w:t>Impact Evaluation</w:t>
      </w:r>
      <w:r w:rsidRPr="004C6AB6">
        <w:rPr>
          <w:b/>
          <w:u w:val="single"/>
        </w:rPr>
        <w:t xml:space="preserve"> due</w:t>
      </w:r>
      <w:r w:rsidR="00C63378">
        <w:rPr>
          <w:b/>
          <w:u w:val="single"/>
        </w:rPr>
        <w:t xml:space="preserve"> </w:t>
      </w:r>
      <w:r w:rsidR="00BF45AC">
        <w:rPr>
          <w:b/>
          <w:u w:val="single"/>
        </w:rPr>
        <w:t>April 2</w:t>
      </w:r>
      <w:r w:rsidR="00900076">
        <w:rPr>
          <w:b/>
          <w:u w:val="single"/>
        </w:rPr>
        <w:t>2</w:t>
      </w:r>
      <w:r w:rsidRPr="004C6AB6">
        <w:rPr>
          <w:b/>
          <w:u w:val="single"/>
        </w:rPr>
        <w:t xml:space="preserve"> </w:t>
      </w:r>
      <w:r w:rsidR="009A1EF6" w:rsidRPr="004C6AB6">
        <w:rPr>
          <w:b/>
          <w:u w:val="single"/>
        </w:rPr>
        <w:t xml:space="preserve"> </w:t>
      </w:r>
    </w:p>
    <w:p w14:paraId="77421552" w14:textId="3532B893" w:rsidR="005D023B" w:rsidRDefault="00BF45AC" w:rsidP="00CD47E5">
      <w:r>
        <w:t xml:space="preserve">April </w:t>
      </w:r>
      <w:r w:rsidR="00087CE1">
        <w:t xml:space="preserve">17, </w:t>
      </w:r>
      <w:r>
        <w:t>2</w:t>
      </w:r>
      <w:r w:rsidR="001D569E">
        <w:t>2</w:t>
      </w:r>
      <w:r w:rsidR="0024784A">
        <w:t xml:space="preserve"> </w:t>
      </w:r>
      <w:r w:rsidR="004C6AB6" w:rsidRPr="00CD47E5">
        <w:rPr>
          <w:i/>
        </w:rPr>
        <w:t xml:space="preserve">Class </w:t>
      </w:r>
      <w:r w:rsidR="0024784A" w:rsidRPr="00CD47E5">
        <w:rPr>
          <w:i/>
        </w:rPr>
        <w:t>Present</w:t>
      </w:r>
      <w:r w:rsidR="004C6AB6" w:rsidRPr="00CD47E5">
        <w:rPr>
          <w:i/>
        </w:rPr>
        <w:t>ations of</w:t>
      </w:r>
      <w:r w:rsidR="0024784A" w:rsidRPr="00CD47E5">
        <w:rPr>
          <w:i/>
        </w:rPr>
        <w:t xml:space="preserve"> Research Proposals</w:t>
      </w:r>
    </w:p>
    <w:p w14:paraId="1A851B2C" w14:textId="77777777" w:rsidR="001946AC" w:rsidRDefault="001946AC" w:rsidP="00CF6382">
      <w:pPr>
        <w:pStyle w:val="ListParagraph"/>
        <w:spacing w:line="480" w:lineRule="auto"/>
        <w:ind w:left="0"/>
        <w:jc w:val="both"/>
        <w:rPr>
          <w:b/>
          <w:u w:val="single"/>
        </w:rPr>
      </w:pPr>
    </w:p>
    <w:p w14:paraId="3D38D736" w14:textId="6AF885D8" w:rsidR="00CF6382" w:rsidRPr="00087CE1" w:rsidRDefault="00576F5A" w:rsidP="00CF6382">
      <w:pPr>
        <w:pStyle w:val="ListParagraph"/>
        <w:spacing w:line="480" w:lineRule="auto"/>
        <w:ind w:left="0"/>
        <w:jc w:val="both"/>
        <w:rPr>
          <w:bCs/>
        </w:rPr>
      </w:pPr>
      <w:r w:rsidRPr="004C6AB6">
        <w:rPr>
          <w:b/>
          <w:u w:val="single"/>
        </w:rPr>
        <w:t>Final Exam</w:t>
      </w:r>
      <w:r w:rsidR="00087CE1">
        <w:rPr>
          <w:b/>
          <w:u w:val="single"/>
        </w:rPr>
        <w:t>.</w:t>
      </w:r>
      <w:r w:rsidR="00087CE1">
        <w:rPr>
          <w:bCs/>
        </w:rPr>
        <w:t xml:space="preserve">  In Class April 24</w:t>
      </w:r>
    </w:p>
    <w:p w14:paraId="48A50629" w14:textId="7F655A66" w:rsidR="00D51F5A" w:rsidRPr="006553A4" w:rsidRDefault="006077B0" w:rsidP="006553A4">
      <w:pPr>
        <w:rPr>
          <w:sz w:val="28"/>
          <w:szCs w:val="28"/>
          <w:u w:val="single"/>
        </w:rPr>
      </w:pPr>
      <w:r w:rsidRPr="004C6AB6">
        <w:rPr>
          <w:b/>
          <w:u w:val="single"/>
        </w:rPr>
        <w:t xml:space="preserve">Final Project due:  May </w:t>
      </w:r>
      <w:r w:rsidR="00BF45AC">
        <w:rPr>
          <w:b/>
          <w:u w:val="single"/>
        </w:rPr>
        <w:t>5</w:t>
      </w:r>
    </w:p>
    <w:sectPr w:rsidR="00D51F5A" w:rsidRPr="006553A4" w:rsidSect="00076C97">
      <w:headerReference w:type="even" r:id="rId52"/>
      <w:headerReference w:type="default" r:id="rId53"/>
      <w:footerReference w:type="even" r:id="rId54"/>
      <w:footerReference w:type="default" r:id="rId55"/>
      <w:headerReference w:type="first" r:id="rId56"/>
      <w:footerReference w:type="first" r:id="rId5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F974A" w14:textId="77777777" w:rsidR="00983E00" w:rsidRDefault="00983E00" w:rsidP="00A4160E">
      <w:r>
        <w:separator/>
      </w:r>
    </w:p>
  </w:endnote>
  <w:endnote w:type="continuationSeparator" w:id="0">
    <w:p w14:paraId="6692259C" w14:textId="77777777" w:rsidR="00983E00" w:rsidRDefault="00983E00" w:rsidP="00A4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94BAD" w14:textId="77777777" w:rsidR="00A4160E" w:rsidRDefault="00A41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45DC" w14:textId="77777777" w:rsidR="00A4160E" w:rsidRDefault="00A41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B9197" w14:textId="77777777" w:rsidR="00A4160E" w:rsidRDefault="00A41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41579" w14:textId="77777777" w:rsidR="00983E00" w:rsidRDefault="00983E00" w:rsidP="00A4160E">
      <w:r>
        <w:separator/>
      </w:r>
    </w:p>
  </w:footnote>
  <w:footnote w:type="continuationSeparator" w:id="0">
    <w:p w14:paraId="0F6186EF" w14:textId="77777777" w:rsidR="00983E00" w:rsidRDefault="00983E00" w:rsidP="00A41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DA3A" w14:textId="77777777" w:rsidR="00A4160E" w:rsidRDefault="00A41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47951" w14:textId="77777777" w:rsidR="00A4160E" w:rsidRDefault="00A41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8EE9A" w14:textId="77777777" w:rsidR="00A4160E" w:rsidRDefault="00A41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521A"/>
    <w:multiLevelType w:val="hybridMultilevel"/>
    <w:tmpl w:val="E7E27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7875"/>
    <w:multiLevelType w:val="hybridMultilevel"/>
    <w:tmpl w:val="6F1E4C4A"/>
    <w:lvl w:ilvl="0" w:tplc="A6883338">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D52AE"/>
    <w:multiLevelType w:val="hybridMultilevel"/>
    <w:tmpl w:val="A70ADE56"/>
    <w:lvl w:ilvl="0" w:tplc="28D6244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D56AA7"/>
    <w:multiLevelType w:val="hybridMultilevel"/>
    <w:tmpl w:val="B54A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56EFB"/>
    <w:multiLevelType w:val="hybridMultilevel"/>
    <w:tmpl w:val="CC9CFD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5" w15:restartNumberingAfterBreak="0">
    <w:nsid w:val="0A051011"/>
    <w:multiLevelType w:val="hybridMultilevel"/>
    <w:tmpl w:val="2D0ECC1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0754FC"/>
    <w:multiLevelType w:val="hybridMultilevel"/>
    <w:tmpl w:val="76668556"/>
    <w:lvl w:ilvl="0" w:tplc="54DA9B26">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B5929"/>
    <w:multiLevelType w:val="multilevel"/>
    <w:tmpl w:val="94FC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D5DA9"/>
    <w:multiLevelType w:val="hybridMultilevel"/>
    <w:tmpl w:val="B0183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1D2714"/>
    <w:multiLevelType w:val="hybridMultilevel"/>
    <w:tmpl w:val="C1BA9A5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14983A43"/>
    <w:multiLevelType w:val="hybridMultilevel"/>
    <w:tmpl w:val="92203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5C6BCC"/>
    <w:multiLevelType w:val="hybridMultilevel"/>
    <w:tmpl w:val="6EF64C9E"/>
    <w:lvl w:ilvl="0" w:tplc="504E39DE">
      <w:start w:val="2"/>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2D639C"/>
    <w:multiLevelType w:val="hybridMultilevel"/>
    <w:tmpl w:val="3CDC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40089"/>
    <w:multiLevelType w:val="hybridMultilevel"/>
    <w:tmpl w:val="A7DC3856"/>
    <w:lvl w:ilvl="0" w:tplc="10D4FC8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7A54E2"/>
    <w:multiLevelType w:val="hybridMultilevel"/>
    <w:tmpl w:val="2448619C"/>
    <w:lvl w:ilvl="0" w:tplc="469C339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65559E"/>
    <w:multiLevelType w:val="hybridMultilevel"/>
    <w:tmpl w:val="FF2837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E66104"/>
    <w:multiLevelType w:val="hybridMultilevel"/>
    <w:tmpl w:val="4970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51701"/>
    <w:multiLevelType w:val="hybridMultilevel"/>
    <w:tmpl w:val="0ED6A6B8"/>
    <w:lvl w:ilvl="0" w:tplc="DFAECC02">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C3168E"/>
    <w:multiLevelType w:val="hybridMultilevel"/>
    <w:tmpl w:val="8C422B64"/>
    <w:lvl w:ilvl="0" w:tplc="4E603E82">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696A92"/>
    <w:multiLevelType w:val="hybridMultilevel"/>
    <w:tmpl w:val="3B3A890A"/>
    <w:lvl w:ilvl="0" w:tplc="886C0C32">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523519"/>
    <w:multiLevelType w:val="hybridMultilevel"/>
    <w:tmpl w:val="5942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1352F"/>
    <w:multiLevelType w:val="hybridMultilevel"/>
    <w:tmpl w:val="F9189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03653"/>
    <w:multiLevelType w:val="hybridMultilevel"/>
    <w:tmpl w:val="653AED54"/>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9796F63"/>
    <w:multiLevelType w:val="hybridMultilevel"/>
    <w:tmpl w:val="BBDC735C"/>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4" w15:restartNumberingAfterBreak="0">
    <w:nsid w:val="4DF27864"/>
    <w:multiLevelType w:val="hybridMultilevel"/>
    <w:tmpl w:val="C6F8B9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7C2ABA"/>
    <w:multiLevelType w:val="hybridMultilevel"/>
    <w:tmpl w:val="91168FDC"/>
    <w:lvl w:ilvl="0" w:tplc="89D67CB4">
      <w:start w:val="3"/>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4E7166"/>
    <w:multiLevelType w:val="hybridMultilevel"/>
    <w:tmpl w:val="4E7EB202"/>
    <w:lvl w:ilvl="0" w:tplc="5C3CDBA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FE5E5F"/>
    <w:multiLevelType w:val="hybridMultilevel"/>
    <w:tmpl w:val="3B246548"/>
    <w:lvl w:ilvl="0" w:tplc="205E034E">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804E80"/>
    <w:multiLevelType w:val="hybridMultilevel"/>
    <w:tmpl w:val="627CC3AC"/>
    <w:lvl w:ilvl="0" w:tplc="1CBCBB6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D82C4F"/>
    <w:multiLevelType w:val="hybridMultilevel"/>
    <w:tmpl w:val="416084DC"/>
    <w:lvl w:ilvl="0" w:tplc="F766C9A4">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687E45"/>
    <w:multiLevelType w:val="hybridMultilevel"/>
    <w:tmpl w:val="FB904D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3DB56B1"/>
    <w:multiLevelType w:val="multilevel"/>
    <w:tmpl w:val="3AB4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211426"/>
    <w:multiLevelType w:val="multilevel"/>
    <w:tmpl w:val="586A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383331">
    <w:abstractNumId w:val="22"/>
  </w:num>
  <w:num w:numId="2" w16cid:durableId="1966110647">
    <w:abstractNumId w:val="5"/>
  </w:num>
  <w:num w:numId="3" w16cid:durableId="560752241">
    <w:abstractNumId w:val="25"/>
  </w:num>
  <w:num w:numId="4" w16cid:durableId="1301836587">
    <w:abstractNumId w:val="26"/>
  </w:num>
  <w:num w:numId="5" w16cid:durableId="1719206867">
    <w:abstractNumId w:val="17"/>
  </w:num>
  <w:num w:numId="6" w16cid:durableId="728653153">
    <w:abstractNumId w:val="18"/>
  </w:num>
  <w:num w:numId="7" w16cid:durableId="87235940">
    <w:abstractNumId w:val="6"/>
  </w:num>
  <w:num w:numId="8" w16cid:durableId="130443670">
    <w:abstractNumId w:val="29"/>
  </w:num>
  <w:num w:numId="9" w16cid:durableId="645818434">
    <w:abstractNumId w:val="19"/>
  </w:num>
  <w:num w:numId="10" w16cid:durableId="1327442608">
    <w:abstractNumId w:val="27"/>
  </w:num>
  <w:num w:numId="11" w16cid:durableId="2120446972">
    <w:abstractNumId w:val="1"/>
  </w:num>
  <w:num w:numId="12" w16cid:durableId="789787490">
    <w:abstractNumId w:val="13"/>
  </w:num>
  <w:num w:numId="13" w16cid:durableId="1196697086">
    <w:abstractNumId w:val="28"/>
  </w:num>
  <w:num w:numId="14" w16cid:durableId="2027830258">
    <w:abstractNumId w:val="14"/>
  </w:num>
  <w:num w:numId="15" w16cid:durableId="1205754496">
    <w:abstractNumId w:val="2"/>
  </w:num>
  <w:num w:numId="16" w16cid:durableId="1935891343">
    <w:abstractNumId w:val="11"/>
  </w:num>
  <w:num w:numId="17" w16cid:durableId="731076115">
    <w:abstractNumId w:val="15"/>
  </w:num>
  <w:num w:numId="18" w16cid:durableId="1174034607">
    <w:abstractNumId w:val="30"/>
  </w:num>
  <w:num w:numId="19" w16cid:durableId="798034498">
    <w:abstractNumId w:val="8"/>
  </w:num>
  <w:num w:numId="20" w16cid:durableId="892037017">
    <w:abstractNumId w:val="20"/>
  </w:num>
  <w:num w:numId="21" w16cid:durableId="1350566668">
    <w:abstractNumId w:val="16"/>
  </w:num>
  <w:num w:numId="22" w16cid:durableId="1714039854">
    <w:abstractNumId w:val="23"/>
  </w:num>
  <w:num w:numId="23" w16cid:durableId="667099892">
    <w:abstractNumId w:val="4"/>
  </w:num>
  <w:num w:numId="24" w16cid:durableId="1555237656">
    <w:abstractNumId w:val="12"/>
  </w:num>
  <w:num w:numId="25" w16cid:durableId="1488470507">
    <w:abstractNumId w:val="24"/>
  </w:num>
  <w:num w:numId="26" w16cid:durableId="883713395">
    <w:abstractNumId w:val="21"/>
  </w:num>
  <w:num w:numId="27" w16cid:durableId="284654472">
    <w:abstractNumId w:val="10"/>
  </w:num>
  <w:num w:numId="28" w16cid:durableId="2114400639">
    <w:abstractNumId w:val="9"/>
  </w:num>
  <w:num w:numId="29" w16cid:durableId="1723091929">
    <w:abstractNumId w:val="0"/>
  </w:num>
  <w:num w:numId="30" w16cid:durableId="682709847">
    <w:abstractNumId w:val="3"/>
  </w:num>
  <w:num w:numId="31" w16cid:durableId="962346763">
    <w:abstractNumId w:val="7"/>
  </w:num>
  <w:num w:numId="32" w16cid:durableId="787430023">
    <w:abstractNumId w:val="32"/>
  </w:num>
  <w:num w:numId="33" w16cid:durableId="5865036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7E"/>
    <w:rsid w:val="00025AD6"/>
    <w:rsid w:val="0003425B"/>
    <w:rsid w:val="00041D8E"/>
    <w:rsid w:val="0004373A"/>
    <w:rsid w:val="00044ED2"/>
    <w:rsid w:val="0005522F"/>
    <w:rsid w:val="00060FD7"/>
    <w:rsid w:val="00076C97"/>
    <w:rsid w:val="000805D4"/>
    <w:rsid w:val="00087CE1"/>
    <w:rsid w:val="000907F0"/>
    <w:rsid w:val="00092623"/>
    <w:rsid w:val="0009272C"/>
    <w:rsid w:val="000A363C"/>
    <w:rsid w:val="000E381E"/>
    <w:rsid w:val="000E43B8"/>
    <w:rsid w:val="00100FD4"/>
    <w:rsid w:val="00137774"/>
    <w:rsid w:val="00137CDE"/>
    <w:rsid w:val="001400FF"/>
    <w:rsid w:val="001414E8"/>
    <w:rsid w:val="001566BA"/>
    <w:rsid w:val="00166EE4"/>
    <w:rsid w:val="00171DB5"/>
    <w:rsid w:val="00184DAF"/>
    <w:rsid w:val="00185C31"/>
    <w:rsid w:val="001946AC"/>
    <w:rsid w:val="001B2FFF"/>
    <w:rsid w:val="001C1640"/>
    <w:rsid w:val="001C2B43"/>
    <w:rsid w:val="001C481A"/>
    <w:rsid w:val="001D569E"/>
    <w:rsid w:val="001E3FE2"/>
    <w:rsid w:val="001E46A9"/>
    <w:rsid w:val="001E7CCF"/>
    <w:rsid w:val="00207E9F"/>
    <w:rsid w:val="00212D13"/>
    <w:rsid w:val="00236456"/>
    <w:rsid w:val="00240CD0"/>
    <w:rsid w:val="0024784A"/>
    <w:rsid w:val="00250A16"/>
    <w:rsid w:val="0025401B"/>
    <w:rsid w:val="00254D4E"/>
    <w:rsid w:val="00255436"/>
    <w:rsid w:val="00255629"/>
    <w:rsid w:val="00267275"/>
    <w:rsid w:val="00274EB2"/>
    <w:rsid w:val="002847C4"/>
    <w:rsid w:val="002D3DC9"/>
    <w:rsid w:val="00306E39"/>
    <w:rsid w:val="003378F9"/>
    <w:rsid w:val="00350AC2"/>
    <w:rsid w:val="003537CB"/>
    <w:rsid w:val="003607FC"/>
    <w:rsid w:val="0038506E"/>
    <w:rsid w:val="00385E09"/>
    <w:rsid w:val="00391D4F"/>
    <w:rsid w:val="003B17D4"/>
    <w:rsid w:val="003E324C"/>
    <w:rsid w:val="003F5EF0"/>
    <w:rsid w:val="00401CCD"/>
    <w:rsid w:val="004346EE"/>
    <w:rsid w:val="00442140"/>
    <w:rsid w:val="004704F6"/>
    <w:rsid w:val="00487465"/>
    <w:rsid w:val="004911FB"/>
    <w:rsid w:val="004C6AB6"/>
    <w:rsid w:val="004D583D"/>
    <w:rsid w:val="004E09F3"/>
    <w:rsid w:val="004E186C"/>
    <w:rsid w:val="004F18BD"/>
    <w:rsid w:val="004F4EBE"/>
    <w:rsid w:val="0050125D"/>
    <w:rsid w:val="00504A9A"/>
    <w:rsid w:val="005179B6"/>
    <w:rsid w:val="00522365"/>
    <w:rsid w:val="00530361"/>
    <w:rsid w:val="0054385C"/>
    <w:rsid w:val="00545C88"/>
    <w:rsid w:val="00576F5A"/>
    <w:rsid w:val="0059498A"/>
    <w:rsid w:val="00597E99"/>
    <w:rsid w:val="005A2686"/>
    <w:rsid w:val="005A72FD"/>
    <w:rsid w:val="005C401F"/>
    <w:rsid w:val="005C4784"/>
    <w:rsid w:val="005D023B"/>
    <w:rsid w:val="005D070E"/>
    <w:rsid w:val="005E3F0D"/>
    <w:rsid w:val="005E69C5"/>
    <w:rsid w:val="005F52A3"/>
    <w:rsid w:val="005F6D52"/>
    <w:rsid w:val="00604BB8"/>
    <w:rsid w:val="00605B0A"/>
    <w:rsid w:val="00605EC7"/>
    <w:rsid w:val="006077B0"/>
    <w:rsid w:val="0063179C"/>
    <w:rsid w:val="00653764"/>
    <w:rsid w:val="006553A4"/>
    <w:rsid w:val="00662258"/>
    <w:rsid w:val="00665DFF"/>
    <w:rsid w:val="00671AFB"/>
    <w:rsid w:val="00673CDB"/>
    <w:rsid w:val="006921D6"/>
    <w:rsid w:val="006A0C38"/>
    <w:rsid w:val="006A1034"/>
    <w:rsid w:val="006A1177"/>
    <w:rsid w:val="006D3513"/>
    <w:rsid w:val="006E2BA6"/>
    <w:rsid w:val="006F7651"/>
    <w:rsid w:val="007022F5"/>
    <w:rsid w:val="00711C95"/>
    <w:rsid w:val="00721132"/>
    <w:rsid w:val="00727156"/>
    <w:rsid w:val="00736D95"/>
    <w:rsid w:val="0074113A"/>
    <w:rsid w:val="00760ED2"/>
    <w:rsid w:val="007673CB"/>
    <w:rsid w:val="00773F4E"/>
    <w:rsid w:val="007822B0"/>
    <w:rsid w:val="007908B6"/>
    <w:rsid w:val="0079791F"/>
    <w:rsid w:val="007A70F4"/>
    <w:rsid w:val="007A77DC"/>
    <w:rsid w:val="007B25C1"/>
    <w:rsid w:val="007B527A"/>
    <w:rsid w:val="007D776E"/>
    <w:rsid w:val="007E732C"/>
    <w:rsid w:val="00806E18"/>
    <w:rsid w:val="00811D21"/>
    <w:rsid w:val="00812875"/>
    <w:rsid w:val="008140A2"/>
    <w:rsid w:val="0081713C"/>
    <w:rsid w:val="00821182"/>
    <w:rsid w:val="008227B6"/>
    <w:rsid w:val="00845AB0"/>
    <w:rsid w:val="00855164"/>
    <w:rsid w:val="00867334"/>
    <w:rsid w:val="00867B0A"/>
    <w:rsid w:val="0087353E"/>
    <w:rsid w:val="008970ED"/>
    <w:rsid w:val="008C5403"/>
    <w:rsid w:val="008E3AEE"/>
    <w:rsid w:val="00900076"/>
    <w:rsid w:val="00902980"/>
    <w:rsid w:val="00931EFC"/>
    <w:rsid w:val="0096500F"/>
    <w:rsid w:val="00975DE5"/>
    <w:rsid w:val="00983E00"/>
    <w:rsid w:val="009850D4"/>
    <w:rsid w:val="009865BC"/>
    <w:rsid w:val="0099495F"/>
    <w:rsid w:val="009A1EF6"/>
    <w:rsid w:val="009A2614"/>
    <w:rsid w:val="009B272F"/>
    <w:rsid w:val="009B7930"/>
    <w:rsid w:val="009D09DF"/>
    <w:rsid w:val="009D1606"/>
    <w:rsid w:val="009E2D85"/>
    <w:rsid w:val="009E348B"/>
    <w:rsid w:val="009E3FAA"/>
    <w:rsid w:val="009F1BDF"/>
    <w:rsid w:val="009F2EE9"/>
    <w:rsid w:val="00A4160E"/>
    <w:rsid w:val="00A44908"/>
    <w:rsid w:val="00A700D1"/>
    <w:rsid w:val="00A95F6F"/>
    <w:rsid w:val="00AA261E"/>
    <w:rsid w:val="00AB7915"/>
    <w:rsid w:val="00AC0800"/>
    <w:rsid w:val="00AD7B3E"/>
    <w:rsid w:val="00AE227E"/>
    <w:rsid w:val="00AE383B"/>
    <w:rsid w:val="00AE7EED"/>
    <w:rsid w:val="00B02395"/>
    <w:rsid w:val="00B02F67"/>
    <w:rsid w:val="00B2316A"/>
    <w:rsid w:val="00B45F8E"/>
    <w:rsid w:val="00B850B9"/>
    <w:rsid w:val="00BB1469"/>
    <w:rsid w:val="00BB70C7"/>
    <w:rsid w:val="00BC66A1"/>
    <w:rsid w:val="00BF0FCF"/>
    <w:rsid w:val="00BF45AC"/>
    <w:rsid w:val="00C055F2"/>
    <w:rsid w:val="00C11D74"/>
    <w:rsid w:val="00C219BB"/>
    <w:rsid w:val="00C2270C"/>
    <w:rsid w:val="00C31327"/>
    <w:rsid w:val="00C47C95"/>
    <w:rsid w:val="00C63378"/>
    <w:rsid w:val="00C6508A"/>
    <w:rsid w:val="00C71A85"/>
    <w:rsid w:val="00CA4D17"/>
    <w:rsid w:val="00CC1ED3"/>
    <w:rsid w:val="00CD47E5"/>
    <w:rsid w:val="00CE2B47"/>
    <w:rsid w:val="00CE5AFD"/>
    <w:rsid w:val="00CF0C7D"/>
    <w:rsid w:val="00CF5260"/>
    <w:rsid w:val="00CF6382"/>
    <w:rsid w:val="00D11FE0"/>
    <w:rsid w:val="00D137B6"/>
    <w:rsid w:val="00D20965"/>
    <w:rsid w:val="00D20CD7"/>
    <w:rsid w:val="00D21C26"/>
    <w:rsid w:val="00D326AB"/>
    <w:rsid w:val="00D35E40"/>
    <w:rsid w:val="00D51F5A"/>
    <w:rsid w:val="00D743BE"/>
    <w:rsid w:val="00DB4AD3"/>
    <w:rsid w:val="00DC41CA"/>
    <w:rsid w:val="00DD2E8E"/>
    <w:rsid w:val="00DE366B"/>
    <w:rsid w:val="00DF30DB"/>
    <w:rsid w:val="00DF7CB0"/>
    <w:rsid w:val="00E13B49"/>
    <w:rsid w:val="00E42288"/>
    <w:rsid w:val="00E45C4F"/>
    <w:rsid w:val="00E6338E"/>
    <w:rsid w:val="00E67B4E"/>
    <w:rsid w:val="00E87B7A"/>
    <w:rsid w:val="00E92BF7"/>
    <w:rsid w:val="00EA3DA6"/>
    <w:rsid w:val="00EB6E04"/>
    <w:rsid w:val="00ED1009"/>
    <w:rsid w:val="00EE4518"/>
    <w:rsid w:val="00F11A4E"/>
    <w:rsid w:val="00F3538A"/>
    <w:rsid w:val="00F373DB"/>
    <w:rsid w:val="00F525AE"/>
    <w:rsid w:val="00F6351F"/>
    <w:rsid w:val="00FA0D58"/>
    <w:rsid w:val="00FA43CE"/>
    <w:rsid w:val="00FB3CDB"/>
    <w:rsid w:val="00FB6690"/>
    <w:rsid w:val="00FB6743"/>
    <w:rsid w:val="00FC5389"/>
    <w:rsid w:val="00FD0AAF"/>
    <w:rsid w:val="00FD3815"/>
    <w:rsid w:val="00FE1C4A"/>
    <w:rsid w:val="00FE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E65B2"/>
  <w15:docId w15:val="{1564588C-570D-4BFA-9018-2DFA7680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DC9"/>
    <w:rPr>
      <w:sz w:val="24"/>
      <w:szCs w:val="24"/>
    </w:rPr>
  </w:style>
  <w:style w:type="paragraph" w:styleId="Heading1">
    <w:name w:val="heading 1"/>
    <w:basedOn w:val="Normal"/>
    <w:next w:val="Normal"/>
    <w:link w:val="Heading1Char"/>
    <w:qFormat/>
    <w:rsid w:val="002D3D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D3D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481A"/>
    <w:rPr>
      <w:color w:val="0000FF"/>
      <w:u w:val="single"/>
    </w:rPr>
  </w:style>
  <w:style w:type="paragraph" w:styleId="BalloonText">
    <w:name w:val="Balloon Text"/>
    <w:basedOn w:val="Normal"/>
    <w:semiHidden/>
    <w:rsid w:val="000E43B8"/>
    <w:rPr>
      <w:rFonts w:ascii="Tahoma" w:hAnsi="Tahoma" w:cs="Tahoma"/>
      <w:sz w:val="16"/>
      <w:szCs w:val="16"/>
    </w:rPr>
  </w:style>
  <w:style w:type="character" w:styleId="FollowedHyperlink">
    <w:name w:val="FollowedHyperlink"/>
    <w:basedOn w:val="DefaultParagraphFont"/>
    <w:rsid w:val="007E732C"/>
    <w:rPr>
      <w:color w:val="800080"/>
      <w:u w:val="single"/>
    </w:rPr>
  </w:style>
  <w:style w:type="paragraph" w:styleId="NormalWeb">
    <w:name w:val="Normal (Web)"/>
    <w:basedOn w:val="Normal"/>
    <w:uiPriority w:val="99"/>
    <w:unhideWhenUsed/>
    <w:rsid w:val="00812875"/>
    <w:pPr>
      <w:spacing w:before="100" w:beforeAutospacing="1" w:after="100" w:afterAutospacing="1"/>
    </w:pPr>
  </w:style>
  <w:style w:type="paragraph" w:styleId="ListParagraph">
    <w:name w:val="List Paragraph"/>
    <w:basedOn w:val="Normal"/>
    <w:qFormat/>
    <w:rsid w:val="003607FC"/>
    <w:pPr>
      <w:ind w:left="720"/>
      <w:contextualSpacing/>
    </w:pPr>
  </w:style>
  <w:style w:type="character" w:customStyle="1" w:styleId="style21">
    <w:name w:val="style21"/>
    <w:basedOn w:val="DefaultParagraphFont"/>
    <w:rsid w:val="00E6338E"/>
    <w:rPr>
      <w:rFonts w:ascii="Times New Roman" w:hAnsi="Times New Roman" w:cs="Times New Roman" w:hint="default"/>
    </w:rPr>
  </w:style>
  <w:style w:type="character" w:customStyle="1" w:styleId="auto-style381">
    <w:name w:val="auto-style381"/>
    <w:basedOn w:val="DefaultParagraphFont"/>
    <w:rsid w:val="00E6338E"/>
    <w:rPr>
      <w:sz w:val="24"/>
      <w:szCs w:val="24"/>
    </w:rPr>
  </w:style>
  <w:style w:type="character" w:styleId="Emphasis">
    <w:name w:val="Emphasis"/>
    <w:basedOn w:val="DefaultParagraphFont"/>
    <w:uiPriority w:val="20"/>
    <w:qFormat/>
    <w:rsid w:val="00E6338E"/>
    <w:rPr>
      <w:i/>
      <w:iCs/>
    </w:rPr>
  </w:style>
  <w:style w:type="paragraph" w:styleId="Header">
    <w:name w:val="header"/>
    <w:basedOn w:val="Normal"/>
    <w:link w:val="HeaderChar"/>
    <w:unhideWhenUsed/>
    <w:rsid w:val="00A4160E"/>
    <w:pPr>
      <w:tabs>
        <w:tab w:val="center" w:pos="4680"/>
        <w:tab w:val="right" w:pos="9360"/>
      </w:tabs>
    </w:pPr>
  </w:style>
  <w:style w:type="character" w:customStyle="1" w:styleId="HeaderChar">
    <w:name w:val="Header Char"/>
    <w:basedOn w:val="DefaultParagraphFont"/>
    <w:link w:val="Header"/>
    <w:rsid w:val="00A4160E"/>
    <w:rPr>
      <w:sz w:val="24"/>
      <w:szCs w:val="24"/>
    </w:rPr>
  </w:style>
  <w:style w:type="paragraph" w:styleId="Footer">
    <w:name w:val="footer"/>
    <w:basedOn w:val="Normal"/>
    <w:link w:val="FooterChar"/>
    <w:unhideWhenUsed/>
    <w:rsid w:val="00A4160E"/>
    <w:pPr>
      <w:tabs>
        <w:tab w:val="center" w:pos="4680"/>
        <w:tab w:val="right" w:pos="9360"/>
      </w:tabs>
    </w:pPr>
  </w:style>
  <w:style w:type="character" w:customStyle="1" w:styleId="FooterChar">
    <w:name w:val="Footer Char"/>
    <w:basedOn w:val="DefaultParagraphFont"/>
    <w:link w:val="Footer"/>
    <w:rsid w:val="00A4160E"/>
    <w:rPr>
      <w:sz w:val="24"/>
      <w:szCs w:val="24"/>
    </w:rPr>
  </w:style>
  <w:style w:type="character" w:customStyle="1" w:styleId="Heading1Char">
    <w:name w:val="Heading 1 Char"/>
    <w:basedOn w:val="DefaultParagraphFont"/>
    <w:link w:val="Heading1"/>
    <w:rsid w:val="002D3DC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2D3DC9"/>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67B4E"/>
    <w:rPr>
      <w:color w:val="605E5C"/>
      <w:shd w:val="clear" w:color="auto" w:fill="E1DFDD"/>
    </w:rPr>
  </w:style>
  <w:style w:type="paragraph" w:customStyle="1" w:styleId="Default">
    <w:name w:val="Default"/>
    <w:rsid w:val="000907F0"/>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2873">
      <w:bodyDiv w:val="1"/>
      <w:marLeft w:val="0"/>
      <w:marRight w:val="0"/>
      <w:marTop w:val="0"/>
      <w:marBottom w:val="0"/>
      <w:divBdr>
        <w:top w:val="none" w:sz="0" w:space="0" w:color="auto"/>
        <w:left w:val="none" w:sz="0" w:space="0" w:color="auto"/>
        <w:bottom w:val="none" w:sz="0" w:space="0" w:color="auto"/>
        <w:right w:val="none" w:sz="0" w:space="0" w:color="auto"/>
      </w:divBdr>
    </w:div>
    <w:div w:id="457720996">
      <w:bodyDiv w:val="1"/>
      <w:marLeft w:val="0"/>
      <w:marRight w:val="0"/>
      <w:marTop w:val="0"/>
      <w:marBottom w:val="0"/>
      <w:divBdr>
        <w:top w:val="none" w:sz="0" w:space="0" w:color="auto"/>
        <w:left w:val="none" w:sz="0" w:space="0" w:color="auto"/>
        <w:bottom w:val="none" w:sz="0" w:space="0" w:color="auto"/>
        <w:right w:val="none" w:sz="0" w:space="0" w:color="auto"/>
      </w:divBdr>
    </w:div>
    <w:div w:id="782578396">
      <w:bodyDiv w:val="1"/>
      <w:marLeft w:val="0"/>
      <w:marRight w:val="0"/>
      <w:marTop w:val="0"/>
      <w:marBottom w:val="0"/>
      <w:divBdr>
        <w:top w:val="none" w:sz="0" w:space="0" w:color="auto"/>
        <w:left w:val="none" w:sz="0" w:space="0" w:color="auto"/>
        <w:bottom w:val="none" w:sz="0" w:space="0" w:color="auto"/>
        <w:right w:val="none" w:sz="0" w:space="0" w:color="auto"/>
      </w:divBdr>
    </w:div>
    <w:div w:id="1075012375">
      <w:bodyDiv w:val="1"/>
      <w:marLeft w:val="0"/>
      <w:marRight w:val="0"/>
      <w:marTop w:val="0"/>
      <w:marBottom w:val="0"/>
      <w:divBdr>
        <w:top w:val="none" w:sz="0" w:space="0" w:color="auto"/>
        <w:left w:val="none" w:sz="0" w:space="0" w:color="auto"/>
        <w:bottom w:val="none" w:sz="0" w:space="0" w:color="auto"/>
        <w:right w:val="none" w:sz="0" w:space="0" w:color="auto"/>
      </w:divBdr>
    </w:div>
    <w:div w:id="1190606924">
      <w:bodyDiv w:val="1"/>
      <w:marLeft w:val="0"/>
      <w:marRight w:val="0"/>
      <w:marTop w:val="0"/>
      <w:marBottom w:val="0"/>
      <w:divBdr>
        <w:top w:val="none" w:sz="0" w:space="0" w:color="auto"/>
        <w:left w:val="none" w:sz="0" w:space="0" w:color="auto"/>
        <w:bottom w:val="none" w:sz="0" w:space="0" w:color="auto"/>
        <w:right w:val="none" w:sz="0" w:space="0" w:color="auto"/>
      </w:divBdr>
    </w:div>
    <w:div w:id="1413166194">
      <w:bodyDiv w:val="1"/>
      <w:marLeft w:val="0"/>
      <w:marRight w:val="0"/>
      <w:marTop w:val="0"/>
      <w:marBottom w:val="0"/>
      <w:divBdr>
        <w:top w:val="none" w:sz="0" w:space="0" w:color="auto"/>
        <w:left w:val="none" w:sz="0" w:space="0" w:color="auto"/>
        <w:bottom w:val="none" w:sz="0" w:space="0" w:color="auto"/>
        <w:right w:val="none" w:sz="0" w:space="0" w:color="auto"/>
      </w:divBdr>
    </w:div>
    <w:div w:id="16707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jomcpeak.expressions.syr.edu/wp-content/uploads/Summary-and-Evaluation-Assignments.pdf" TargetMode="External"/><Relationship Id="rId18" Type="http://schemas.openxmlformats.org/officeDocument/2006/relationships/hyperlink" Target="https://foreignpolicy.com/2024/07/30/international-relations-school-rankings-university-undergraduate-masters-phd-programs/" TargetMode="External"/><Relationship Id="rId26" Type="http://schemas.openxmlformats.org/officeDocument/2006/relationships/hyperlink" Target="https://jomcpeak.expressions.syr.edu/wp-content/uploads/ColombiaCaseStudyUNDP.pdf" TargetMode="External"/><Relationship Id="rId39" Type="http://schemas.openxmlformats.org/officeDocument/2006/relationships/hyperlink" Target="http://www.sciencedirect.com/science/article/pii/S1573447107040612" TargetMode="External"/><Relationship Id="rId21" Type="http://schemas.openxmlformats.org/officeDocument/2006/relationships/hyperlink" Target="https://jomcpeak.expressions.syr.edu/wp-content/uploads/ColombiaRCT.pdf" TargetMode="External"/><Relationship Id="rId34" Type="http://schemas.openxmlformats.org/officeDocument/2006/relationships/hyperlink" Target="http://orip.syr.edu/human-research/human-research-irb.html" TargetMode="External"/><Relationship Id="rId42" Type="http://schemas.openxmlformats.org/officeDocument/2006/relationships/hyperlink" Target="http://barrett.dyson.cornell.edu/Parima/projectdata.htm" TargetMode="External"/><Relationship Id="rId47" Type="http://schemas.openxmlformats.org/officeDocument/2006/relationships/hyperlink" Target="https://www.fao.org/faostat/en/" TargetMode="External"/><Relationship Id="rId50" Type="http://schemas.openxmlformats.org/officeDocument/2006/relationships/hyperlink" Target="https://sdgs.un.org/goals"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irect.com/science/article/pii/S0278691512005637" TargetMode="External"/><Relationship Id="rId29" Type="http://schemas.openxmlformats.org/officeDocument/2006/relationships/hyperlink" Target="https://jomcpeak.expressions.syr.edu/wp-content/uploads/Bangladesh-impact-evaluation.pdf" TargetMode="External"/><Relationship Id="rId11" Type="http://schemas.openxmlformats.org/officeDocument/2006/relationships/hyperlink" Target="http://www.socialresearchmethods.net/kb/index.php" TargetMode="External"/><Relationship Id="rId24" Type="http://schemas.openxmlformats.org/officeDocument/2006/relationships/hyperlink" Target="https://www.hsdl.org/?view&amp;did=805696" TargetMode="External"/><Relationship Id="rId32" Type="http://schemas.openxmlformats.org/officeDocument/2006/relationships/hyperlink" Target="https://apps.dtic.mil/sti/pdfs/ADA496359.pdf" TargetMode="External"/><Relationship Id="rId37" Type="http://schemas.openxmlformats.org/officeDocument/2006/relationships/hyperlink" Target="https://fragilestatesindex.org/" TargetMode="External"/><Relationship Id="rId40" Type="http://schemas.openxmlformats.org/officeDocument/2006/relationships/hyperlink" Target="https://www.annualreviews.org/doi/pdf/10.1146/annurev-polisci-020614-094854" TargetMode="External"/><Relationship Id="rId45" Type="http://schemas.openxmlformats.org/officeDocument/2006/relationships/hyperlink" Target="http://sfaajournals.net/doi/pdf/10.17730/humo.73.3.e35q482014x033l4"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jomcpeak.expressions.syr.edu/wp-content/uploads/botswanaRCT.pdf" TargetMode="External"/><Relationship Id="rId4" Type="http://schemas.openxmlformats.org/officeDocument/2006/relationships/settings" Target="settings.xml"/><Relationship Id="rId9" Type="http://schemas.openxmlformats.org/officeDocument/2006/relationships/hyperlink" Target="https://jomcpeak.expressions.syr.edu" TargetMode="External"/><Relationship Id="rId14" Type="http://schemas.openxmlformats.org/officeDocument/2006/relationships/hyperlink" Target="https://jomcpeak.expressions.syr.edu/wp-content/uploads/131127_Chambers_BiosafetyGMCrops_Web.pdf" TargetMode="External"/><Relationship Id="rId22" Type="http://schemas.openxmlformats.org/officeDocument/2006/relationships/hyperlink" Target="https://www.povertyactionlab.org/sites/default/files/research-paper/3726-working-paper_Integration_Agreements_van-den-Berg_Jan2021.pdf" TargetMode="External"/><Relationship Id="rId27" Type="http://schemas.openxmlformats.org/officeDocument/2006/relationships/hyperlink" Target="https://jomcpeak.expressions.syr.edu/wp-content/uploads/RomaniaFinal.pdf" TargetMode="External"/><Relationship Id="rId30" Type="http://schemas.openxmlformats.org/officeDocument/2006/relationships/hyperlink" Target="https://pdf.usaid.gov/pdf_docs/PA00M1T8.pdf" TargetMode="External"/><Relationship Id="rId35" Type="http://schemas.openxmlformats.org/officeDocument/2006/relationships/hyperlink" Target="http://www.hhs.gov/ohrp/humansubjects/guidance/belmont.html" TargetMode="External"/><Relationship Id="rId43" Type="http://schemas.openxmlformats.org/officeDocument/2006/relationships/hyperlink" Target="http://ibli.ilri.org/" TargetMode="External"/><Relationship Id="rId48" Type="http://schemas.openxmlformats.org/officeDocument/2006/relationships/hyperlink" Target="http://data.worldbank.org/data-catalog/world-development-indicators" TargetMode="External"/><Relationship Id="rId56" Type="http://schemas.openxmlformats.org/officeDocument/2006/relationships/header" Target="header3.xml"/><Relationship Id="rId8" Type="http://schemas.openxmlformats.org/officeDocument/2006/relationships/hyperlink" Target="mailto:jomcpeak@syr.edu" TargetMode="External"/><Relationship Id="rId51" Type="http://schemas.openxmlformats.org/officeDocument/2006/relationships/hyperlink" Target="https://openknowledge.worldbank.org/server/api/core/bitstreams/39d2094f-8384-5aee-85cf-b2230757e785/content" TargetMode="External"/><Relationship Id="rId3" Type="http://schemas.openxmlformats.org/officeDocument/2006/relationships/styles" Target="styles.xml"/><Relationship Id="rId12" Type="http://schemas.openxmlformats.org/officeDocument/2006/relationships/hyperlink" Target="https://openknowledge.worldbank.org/server/api/core/bitstreams/39d2094f-8384-5aee-85cf-b2230757e785/content" TargetMode="External"/><Relationship Id="rId17" Type="http://schemas.openxmlformats.org/officeDocument/2006/relationships/hyperlink" Target="https://drive.google.com/file/d/0B8e5G4h9p4v9U2dqUUdTeVZOU0E/view?resourcekey=0-qikK6ukilUBN4IYWFPKgbQ" TargetMode="External"/><Relationship Id="rId25" Type="http://schemas.openxmlformats.org/officeDocument/2006/relationships/hyperlink" Target="https://jomcpeak.expressions.syr.edu/wp-content/uploads/India-Case-Study.pdf" TargetMode="External"/><Relationship Id="rId33" Type="http://schemas.openxmlformats.org/officeDocument/2006/relationships/hyperlink" Target="http://web.mit.edu/krugman/www/dishpan.html" TargetMode="External"/><Relationship Id="rId38" Type="http://schemas.openxmlformats.org/officeDocument/2006/relationships/hyperlink" Target="https://www.transparency.org/" TargetMode="External"/><Relationship Id="rId46" Type="http://schemas.openxmlformats.org/officeDocument/2006/relationships/hyperlink" Target="http://stats.oecd.org/index.aspx" TargetMode="External"/><Relationship Id="rId59" Type="http://schemas.openxmlformats.org/officeDocument/2006/relationships/theme" Target="theme/theme1.xml"/><Relationship Id="rId20" Type="http://schemas.openxmlformats.org/officeDocument/2006/relationships/hyperlink" Target="https://www.bmj.com/content/340/bmj.c2220" TargetMode="External"/><Relationship Id="rId41" Type="http://schemas.openxmlformats.org/officeDocument/2006/relationships/hyperlink" Target="http://www-wds.worldbank.org/external/default/WDSContentServer/WDSP/IB/2000/08/19/000094946_00080305310186/Rendered/PDF/multi_page.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ciencedirect.com/science/article/pii/S0278691512005637" TargetMode="External"/><Relationship Id="rId23" Type="http://schemas.openxmlformats.org/officeDocument/2006/relationships/hyperlink" Target="https://www.povertyactionlab.org/evaluation/inter-religious-soccer-leagues-promote-social-cohesion-post-isis-iraq" TargetMode="External"/><Relationship Id="rId28" Type="http://schemas.openxmlformats.org/officeDocument/2006/relationships/hyperlink" Target="https://jomcpeak.expressions.syr.edu/wp-content/uploads/KenyaImpactEvaluation.pdf" TargetMode="External"/><Relationship Id="rId36" Type="http://schemas.openxmlformats.org/officeDocument/2006/relationships/hyperlink" Target="http://info.worldbank.org/governance/wgi/Home/Reports" TargetMode="External"/><Relationship Id="rId49" Type="http://schemas.openxmlformats.org/officeDocument/2006/relationships/hyperlink" Target="http://mdgs.un.org/unsd/mdg/default.aspx" TargetMode="External"/><Relationship Id="rId57" Type="http://schemas.openxmlformats.org/officeDocument/2006/relationships/footer" Target="footer3.xml"/><Relationship Id="rId10" Type="http://schemas.openxmlformats.org/officeDocument/2006/relationships/hyperlink" Target="https://jomcpeak.expressions.syr.edu/pai-705/" TargetMode="External"/><Relationship Id="rId31" Type="http://schemas.openxmlformats.org/officeDocument/2006/relationships/hyperlink" Target="https://jomcpeak.expressions.syr.edu/wp-content/uploads/SerbiaUSAIDImpactEvaluation.pdf" TargetMode="External"/><Relationship Id="rId44" Type="http://schemas.openxmlformats.org/officeDocument/2006/relationships/hyperlink" Target="http://siteresources.worldbank.org/WBI/Resources/213798-1194538727144/6Final-Focus_Groups.pdf"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D76D7-5EE2-4D61-84CF-B8418E35ED77}">
  <ds:schemaRefs>
    <ds:schemaRef ds:uri="http://schemas.openxmlformats.org/officeDocument/2006/bibliography"/>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91</TotalTime>
  <Pages>5</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PPA 723</vt:lpstr>
    </vt:vector>
  </TitlesOfParts>
  <Company>Syracuse University</Company>
  <LinksUpToDate>false</LinksUpToDate>
  <CharactersWithSpaces>11219</CharactersWithSpaces>
  <SharedDoc>false</SharedDoc>
  <HLinks>
    <vt:vector size="18" baseType="variant">
      <vt:variant>
        <vt:i4>4718704</vt:i4>
      </vt:variant>
      <vt:variant>
        <vt:i4>6</vt:i4>
      </vt:variant>
      <vt:variant>
        <vt:i4>0</vt:i4>
      </vt:variant>
      <vt:variant>
        <vt:i4>5</vt:i4>
      </vt:variant>
      <vt:variant>
        <vt:lpwstr>http://faculty.maxwell.syr.edu/jomcpeak/ppa_723.htm</vt:lpwstr>
      </vt:variant>
      <vt:variant>
        <vt:lpwstr/>
      </vt:variant>
      <vt:variant>
        <vt:i4>983053</vt:i4>
      </vt:variant>
      <vt:variant>
        <vt:i4>3</vt:i4>
      </vt:variant>
      <vt:variant>
        <vt:i4>0</vt:i4>
      </vt:variant>
      <vt:variant>
        <vt:i4>5</vt:i4>
      </vt:variant>
      <vt:variant>
        <vt:lpwstr>http://faculty.maxwell.syr.edu/jomcpeak/</vt:lpwstr>
      </vt:variant>
      <vt:variant>
        <vt:lpwstr/>
      </vt:variant>
      <vt:variant>
        <vt:i4>5439536</vt:i4>
      </vt:variant>
      <vt:variant>
        <vt:i4>0</vt:i4>
      </vt:variant>
      <vt:variant>
        <vt:i4>0</vt:i4>
      </vt:variant>
      <vt:variant>
        <vt:i4>5</vt:i4>
      </vt:variant>
      <vt:variant>
        <vt:lpwstr>mailto:jomcpeak@maxwell.syr.edu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PPA 723</dc:title>
  <dc:subject/>
  <dc:creator>jomcpeak</dc:creator>
  <cp:keywords/>
  <dc:description/>
  <cp:lastModifiedBy>John McPeak</cp:lastModifiedBy>
  <cp:revision>34</cp:revision>
  <cp:lastPrinted>2025-01-13T14:33:00Z</cp:lastPrinted>
  <dcterms:created xsi:type="dcterms:W3CDTF">2025-01-03T17:35:00Z</dcterms:created>
  <dcterms:modified xsi:type="dcterms:W3CDTF">2025-01-18T16:56:00Z</dcterms:modified>
</cp:coreProperties>
</file>