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7A018" w14:textId="77777777" w:rsidR="00EB6AF2" w:rsidRDefault="007E4CBC" w:rsidP="007E4CBC">
      <w:pPr>
        <w:spacing w:after="0" w:line="240" w:lineRule="auto"/>
      </w:pPr>
      <w:r>
        <w:t>PAI 705</w:t>
      </w:r>
      <w:r w:rsidR="00AD5BF0">
        <w:tab/>
      </w:r>
      <w:r w:rsidR="00AD5BF0">
        <w:tab/>
      </w:r>
      <w:r w:rsidR="00AD5BF0">
        <w:tab/>
      </w:r>
      <w:r w:rsidR="00AD5BF0">
        <w:tab/>
      </w:r>
      <w:r w:rsidR="00AD5BF0">
        <w:tab/>
      </w:r>
      <w:r w:rsidR="00AD5BF0">
        <w:tab/>
      </w:r>
      <w:r w:rsidR="00AD5BF0">
        <w:tab/>
        <w:t>Name:______________</w:t>
      </w:r>
      <w:r>
        <w:t>_____________</w:t>
      </w:r>
    </w:p>
    <w:p w14:paraId="52F5A211" w14:textId="77777777" w:rsidR="007E4CBC" w:rsidRDefault="007E4CBC" w:rsidP="007E4CBC">
      <w:pPr>
        <w:spacing w:after="0" w:line="240" w:lineRule="auto"/>
      </w:pPr>
      <w:r>
        <w:t>Exam 1</w:t>
      </w:r>
      <w:r w:rsidR="00C94F3D">
        <w:t xml:space="preserve">   </w:t>
      </w:r>
    </w:p>
    <w:p w14:paraId="34574F00" w14:textId="568FE263" w:rsidR="007E4CBC" w:rsidRDefault="007E4CBC" w:rsidP="007E4CBC">
      <w:pPr>
        <w:spacing w:after="0" w:line="240" w:lineRule="auto"/>
      </w:pPr>
      <w:r>
        <w:t>McPeak</w:t>
      </w:r>
      <w:r>
        <w:tab/>
      </w:r>
      <w:r>
        <w:tab/>
      </w:r>
      <w:r>
        <w:tab/>
      </w:r>
      <w:r>
        <w:tab/>
      </w:r>
      <w:r>
        <w:tab/>
      </w:r>
      <w:r>
        <w:tab/>
      </w:r>
      <w:r>
        <w:tab/>
      </w:r>
      <w:r w:rsidR="00E07A32">
        <w:t>March</w:t>
      </w:r>
      <w:r w:rsidR="00FA2B0D">
        <w:t xml:space="preserve"> </w:t>
      </w:r>
      <w:r w:rsidR="000D0F96">
        <w:t>25</w:t>
      </w:r>
      <w:r w:rsidR="00FA2B0D">
        <w:t>, 20</w:t>
      </w:r>
      <w:r w:rsidR="00E41CED">
        <w:t>21</w:t>
      </w:r>
    </w:p>
    <w:p w14:paraId="147E9143" w14:textId="77777777" w:rsidR="007E4CBC" w:rsidRDefault="007E4CBC" w:rsidP="007E4CBC">
      <w:pPr>
        <w:spacing w:after="0" w:line="240" w:lineRule="auto"/>
      </w:pPr>
    </w:p>
    <w:p w14:paraId="56977E25" w14:textId="58734AD1" w:rsidR="007E4CBC" w:rsidRDefault="00A306DB" w:rsidP="007E4CBC">
      <w:pPr>
        <w:spacing w:after="0" w:line="240" w:lineRule="auto"/>
      </w:pPr>
      <w:r>
        <w:t xml:space="preserve">Exam is </w:t>
      </w:r>
      <w:r w:rsidR="000D0F96">
        <w:t>20</w:t>
      </w:r>
      <w:r w:rsidR="007E4CBC">
        <w:t xml:space="preserve"> points.  There are 10 que</w:t>
      </w:r>
      <w:r>
        <w:t xml:space="preserve">stions. Each question is worth </w:t>
      </w:r>
      <w:r w:rsidR="000D0F96">
        <w:t>2</w:t>
      </w:r>
      <w:r w:rsidR="007E4CBC">
        <w:t xml:space="preserve"> points.  If there are sub questions, each part </w:t>
      </w:r>
      <w:r>
        <w:t xml:space="preserve">is worth an equal share of the </w:t>
      </w:r>
      <w:r w:rsidR="000D0F96">
        <w:t>2</w:t>
      </w:r>
      <w:r w:rsidR="007E4CBC">
        <w:t xml:space="preserve"> points. </w:t>
      </w:r>
    </w:p>
    <w:p w14:paraId="0CCF443C" w14:textId="77777777" w:rsidR="00990D4B" w:rsidRDefault="00990D4B"/>
    <w:p w14:paraId="7BC16DFE" w14:textId="6FB6228A" w:rsidR="00CA5A2E" w:rsidRDefault="00990D4B" w:rsidP="00CA5A2E">
      <w:pPr>
        <w:pStyle w:val="ListParagraph"/>
        <w:numPr>
          <w:ilvl w:val="0"/>
          <w:numId w:val="1"/>
        </w:numPr>
        <w:spacing w:after="0" w:line="240" w:lineRule="auto"/>
      </w:pPr>
      <w:r>
        <w:t>Elements of social theory.</w:t>
      </w:r>
    </w:p>
    <w:p w14:paraId="46A5A787" w14:textId="77777777" w:rsidR="0070667F" w:rsidRDefault="00B13451" w:rsidP="0070667F">
      <w:pPr>
        <w:pStyle w:val="ListParagraph"/>
        <w:numPr>
          <w:ilvl w:val="0"/>
          <w:numId w:val="3"/>
        </w:numPr>
        <w:spacing w:after="0" w:line="240" w:lineRule="auto"/>
      </w:pPr>
      <w:r>
        <w:t xml:space="preserve">Describe the relationship between </w:t>
      </w:r>
      <w:r w:rsidR="0070667F">
        <w:t>observati</w:t>
      </w:r>
      <w:r w:rsidR="000D0312">
        <w:t xml:space="preserve">ons </w:t>
      </w:r>
      <w:r>
        <w:t>and theory when using</w:t>
      </w:r>
      <w:r w:rsidR="000D0312">
        <w:t xml:space="preserve"> inductive reasoning</w:t>
      </w:r>
      <w:r w:rsidR="0070667F">
        <w:t>.</w:t>
      </w:r>
    </w:p>
    <w:p w14:paraId="5C18C26E" w14:textId="77777777" w:rsidR="000D3BD8" w:rsidRDefault="000D3BD8" w:rsidP="00AD5BF0">
      <w:pPr>
        <w:pStyle w:val="ListParagraph"/>
        <w:spacing w:after="0" w:line="240" w:lineRule="auto"/>
      </w:pPr>
    </w:p>
    <w:p w14:paraId="3CE7CE60" w14:textId="77777777" w:rsidR="000D0312" w:rsidRDefault="000D0312" w:rsidP="00AD5BF0">
      <w:pPr>
        <w:pStyle w:val="ListParagraph"/>
        <w:spacing w:after="0" w:line="240" w:lineRule="auto"/>
      </w:pPr>
    </w:p>
    <w:p w14:paraId="23E51F9B" w14:textId="77777777" w:rsidR="000D0312" w:rsidRDefault="000D0312" w:rsidP="00AD5BF0">
      <w:pPr>
        <w:pStyle w:val="ListParagraph"/>
        <w:spacing w:after="0" w:line="240" w:lineRule="auto"/>
      </w:pPr>
    </w:p>
    <w:p w14:paraId="27FA31E9" w14:textId="77777777" w:rsidR="000D0312" w:rsidRDefault="000D0312" w:rsidP="00AD5BF0">
      <w:pPr>
        <w:pStyle w:val="ListParagraph"/>
        <w:spacing w:after="0" w:line="240" w:lineRule="auto"/>
      </w:pPr>
    </w:p>
    <w:p w14:paraId="44597EC0" w14:textId="77777777" w:rsidR="000D0312" w:rsidRDefault="000D0312" w:rsidP="00AD5BF0">
      <w:pPr>
        <w:pStyle w:val="ListParagraph"/>
        <w:spacing w:after="0" w:line="240" w:lineRule="auto"/>
      </w:pPr>
    </w:p>
    <w:p w14:paraId="3860740D" w14:textId="77777777" w:rsidR="000D0312" w:rsidRDefault="000D0312" w:rsidP="00AD5BF0">
      <w:pPr>
        <w:pStyle w:val="ListParagraph"/>
        <w:spacing w:after="0" w:line="240" w:lineRule="auto"/>
      </w:pPr>
    </w:p>
    <w:p w14:paraId="6750EA91" w14:textId="77777777" w:rsidR="000D0312" w:rsidRDefault="000D0312" w:rsidP="00AD5BF0">
      <w:pPr>
        <w:pStyle w:val="ListParagraph"/>
        <w:spacing w:after="0" w:line="240" w:lineRule="auto"/>
      </w:pPr>
    </w:p>
    <w:p w14:paraId="2643A055" w14:textId="77777777" w:rsidR="0070667F" w:rsidRDefault="0070667F" w:rsidP="0070667F">
      <w:pPr>
        <w:spacing w:after="0" w:line="240" w:lineRule="auto"/>
      </w:pPr>
    </w:p>
    <w:p w14:paraId="0B6AA6B0" w14:textId="77777777" w:rsidR="0070667F" w:rsidRDefault="0070667F" w:rsidP="0070667F">
      <w:pPr>
        <w:spacing w:after="0" w:line="240" w:lineRule="auto"/>
      </w:pPr>
    </w:p>
    <w:p w14:paraId="15895E32" w14:textId="77777777" w:rsidR="000D0312" w:rsidRDefault="000D0312" w:rsidP="0070667F">
      <w:pPr>
        <w:spacing w:after="0" w:line="240" w:lineRule="auto"/>
      </w:pPr>
    </w:p>
    <w:p w14:paraId="51EF56BD" w14:textId="77777777" w:rsidR="000D0312" w:rsidRDefault="000D0312" w:rsidP="0070667F">
      <w:pPr>
        <w:spacing w:after="0" w:line="240" w:lineRule="auto"/>
      </w:pPr>
    </w:p>
    <w:p w14:paraId="65DF81CD" w14:textId="77777777" w:rsidR="00CA5A2E" w:rsidRDefault="0070667F" w:rsidP="0070667F">
      <w:pPr>
        <w:spacing w:after="0" w:line="240" w:lineRule="auto"/>
      </w:pPr>
      <w:r>
        <w:t xml:space="preserve">  </w:t>
      </w:r>
    </w:p>
    <w:p w14:paraId="4A8379F4" w14:textId="3ACDA0A8" w:rsidR="0070667F" w:rsidRDefault="00B13451" w:rsidP="0070667F">
      <w:pPr>
        <w:pStyle w:val="ListParagraph"/>
        <w:numPr>
          <w:ilvl w:val="0"/>
          <w:numId w:val="3"/>
        </w:numPr>
        <w:spacing w:after="0" w:line="240" w:lineRule="auto"/>
      </w:pPr>
      <w:r>
        <w:t xml:space="preserve">Describe the relationship between observations and theory when using </w:t>
      </w:r>
      <w:r w:rsidR="000D0312">
        <w:t>deductive reasoning</w:t>
      </w:r>
      <w:r w:rsidR="0070667F">
        <w:t>.</w:t>
      </w:r>
    </w:p>
    <w:p w14:paraId="30EA4F5F" w14:textId="77777777" w:rsidR="00C94F3D" w:rsidRDefault="00C94F3D" w:rsidP="00C94F3D">
      <w:pPr>
        <w:spacing w:after="0" w:line="240" w:lineRule="auto"/>
      </w:pPr>
    </w:p>
    <w:p w14:paraId="27F3BF2A" w14:textId="77777777" w:rsidR="00C94F3D" w:rsidRDefault="00C94F3D" w:rsidP="00C94F3D">
      <w:pPr>
        <w:spacing w:after="0" w:line="240" w:lineRule="auto"/>
      </w:pPr>
    </w:p>
    <w:p w14:paraId="4CF964F4" w14:textId="77777777" w:rsidR="00C94F3D" w:rsidRDefault="00C94F3D" w:rsidP="00C94F3D">
      <w:pPr>
        <w:spacing w:after="0" w:line="240" w:lineRule="auto"/>
      </w:pPr>
    </w:p>
    <w:p w14:paraId="16A2D569" w14:textId="77777777" w:rsidR="00C94F3D" w:rsidRDefault="00C94F3D" w:rsidP="00C94F3D">
      <w:pPr>
        <w:spacing w:after="0" w:line="240" w:lineRule="auto"/>
      </w:pPr>
    </w:p>
    <w:p w14:paraId="7FE1DEC7" w14:textId="77777777" w:rsidR="000D0312" w:rsidRDefault="000D0312" w:rsidP="00C94F3D">
      <w:pPr>
        <w:spacing w:after="0" w:line="240" w:lineRule="auto"/>
      </w:pPr>
    </w:p>
    <w:p w14:paraId="172C7CFE" w14:textId="77777777" w:rsidR="000D0312" w:rsidRDefault="000D0312" w:rsidP="00C94F3D">
      <w:pPr>
        <w:spacing w:after="0" w:line="240" w:lineRule="auto"/>
      </w:pPr>
    </w:p>
    <w:p w14:paraId="20C3EA20" w14:textId="77777777" w:rsidR="000D0312" w:rsidRDefault="000D0312" w:rsidP="00C94F3D">
      <w:pPr>
        <w:spacing w:after="0" w:line="240" w:lineRule="auto"/>
      </w:pPr>
    </w:p>
    <w:p w14:paraId="16F99CE7" w14:textId="77777777" w:rsidR="000D0312" w:rsidRDefault="000D0312" w:rsidP="00C94F3D">
      <w:pPr>
        <w:spacing w:after="0" w:line="240" w:lineRule="auto"/>
      </w:pPr>
    </w:p>
    <w:p w14:paraId="01050424" w14:textId="77777777" w:rsidR="000D0312" w:rsidRDefault="000D0312" w:rsidP="00C94F3D">
      <w:pPr>
        <w:spacing w:after="0" w:line="240" w:lineRule="auto"/>
      </w:pPr>
    </w:p>
    <w:p w14:paraId="387C91BA" w14:textId="77777777" w:rsidR="000D0312" w:rsidRDefault="000D0312" w:rsidP="00C94F3D">
      <w:pPr>
        <w:spacing w:after="0" w:line="240" w:lineRule="auto"/>
      </w:pPr>
    </w:p>
    <w:p w14:paraId="1DEF4C56" w14:textId="77777777" w:rsidR="000D0312" w:rsidRDefault="000D0312" w:rsidP="00C94F3D">
      <w:pPr>
        <w:spacing w:after="0" w:line="240" w:lineRule="auto"/>
      </w:pPr>
    </w:p>
    <w:p w14:paraId="0050544A" w14:textId="77777777" w:rsidR="000D0312" w:rsidRDefault="000D0312" w:rsidP="00C94F3D">
      <w:pPr>
        <w:spacing w:after="0" w:line="240" w:lineRule="auto"/>
      </w:pPr>
    </w:p>
    <w:p w14:paraId="24BE5494" w14:textId="77777777" w:rsidR="00C94F3D" w:rsidRDefault="00C94F3D" w:rsidP="00C94F3D">
      <w:pPr>
        <w:spacing w:after="0" w:line="240" w:lineRule="auto"/>
      </w:pPr>
    </w:p>
    <w:p w14:paraId="34BF865D" w14:textId="77777777" w:rsidR="00C94F3D" w:rsidRDefault="00C94F3D" w:rsidP="00C94F3D">
      <w:pPr>
        <w:spacing w:after="0" w:line="240" w:lineRule="auto"/>
      </w:pPr>
    </w:p>
    <w:p w14:paraId="3292626C" w14:textId="7EC3C793" w:rsidR="0070667F" w:rsidRPr="0070667F" w:rsidRDefault="0063774C" w:rsidP="0070667F">
      <w:pPr>
        <w:pStyle w:val="ListParagraph"/>
        <w:numPr>
          <w:ilvl w:val="0"/>
          <w:numId w:val="3"/>
        </w:numPr>
        <w:spacing w:after="0" w:line="240" w:lineRule="auto"/>
      </w:pPr>
      <w:r>
        <w:t>If I develop a model and use it to formulate a hypothesis that I test using data, am I following</w:t>
      </w:r>
      <w:r w:rsidR="000D0312">
        <w:t xml:space="preserve"> inductive </w:t>
      </w:r>
      <w:r w:rsidR="00B13451">
        <w:t xml:space="preserve">reasoning </w:t>
      </w:r>
      <w:r w:rsidR="00072316">
        <w:t>or</w:t>
      </w:r>
      <w:r w:rsidR="000D0312">
        <w:t xml:space="preserve"> deductive reasoning</w:t>
      </w:r>
      <w:r w:rsidR="00072316">
        <w:t>?  Explain briefly your reasoning for your answer.</w:t>
      </w:r>
    </w:p>
    <w:p w14:paraId="34D68B66" w14:textId="77777777" w:rsidR="00AD5BF0" w:rsidRDefault="00AD5BF0"/>
    <w:p w14:paraId="25AE8A71" w14:textId="7499AEE5" w:rsidR="00072316" w:rsidRDefault="00CA5A2E" w:rsidP="00072316">
      <w:pPr>
        <w:pStyle w:val="ListParagraph"/>
        <w:numPr>
          <w:ilvl w:val="0"/>
          <w:numId w:val="1"/>
        </w:numPr>
      </w:pPr>
      <w:r>
        <w:br w:type="page"/>
      </w:r>
      <w:r w:rsidR="00072316">
        <w:lastRenderedPageBreak/>
        <w:t xml:space="preserve">We discussed three purposes of social science research.   Below are listed three short descriptions of social science research.  For each, identify which is the main purpose of the </w:t>
      </w:r>
      <w:r w:rsidR="000D0F96">
        <w:t>research based on those three purposes</w:t>
      </w:r>
      <w:r w:rsidR="00072316">
        <w:t>.</w:t>
      </w:r>
    </w:p>
    <w:tbl>
      <w:tblPr>
        <w:tblStyle w:val="TableGrid"/>
        <w:tblW w:w="9175" w:type="dxa"/>
        <w:tblInd w:w="360" w:type="dxa"/>
        <w:tblLook w:val="04A0" w:firstRow="1" w:lastRow="0" w:firstColumn="1" w:lastColumn="0" w:noHBand="0" w:noVBand="1"/>
      </w:tblPr>
      <w:tblGrid>
        <w:gridCol w:w="6115"/>
        <w:gridCol w:w="3060"/>
      </w:tblGrid>
      <w:tr w:rsidR="000D0F96" w14:paraId="33824B29" w14:textId="77777777" w:rsidTr="00404542">
        <w:tc>
          <w:tcPr>
            <w:tcW w:w="6115" w:type="dxa"/>
          </w:tcPr>
          <w:p w14:paraId="3401E858" w14:textId="77777777" w:rsidR="000D0F96" w:rsidRDefault="000D0F96" w:rsidP="007F7E73">
            <w:r>
              <w:t>Research Description</w:t>
            </w:r>
          </w:p>
        </w:tc>
        <w:tc>
          <w:tcPr>
            <w:tcW w:w="3060" w:type="dxa"/>
          </w:tcPr>
          <w:p w14:paraId="24823D9C" w14:textId="4263368D" w:rsidR="000D0F96" w:rsidRDefault="000D0F96" w:rsidP="007F7E73">
            <w:r>
              <w:t xml:space="preserve">Purpose </w:t>
            </w:r>
          </w:p>
        </w:tc>
      </w:tr>
      <w:tr w:rsidR="000D0F96" w14:paraId="337FD6B9" w14:textId="77777777" w:rsidTr="0002329E">
        <w:tc>
          <w:tcPr>
            <w:tcW w:w="6115" w:type="dxa"/>
          </w:tcPr>
          <w:p w14:paraId="288A344B" w14:textId="701BE48D" w:rsidR="000D0F96" w:rsidRPr="00990D4B" w:rsidRDefault="009A1F8C" w:rsidP="007F7E73">
            <w:pPr>
              <w:rPr>
                <w:sz w:val="20"/>
                <w:szCs w:val="20"/>
              </w:rPr>
            </w:pPr>
            <w:r>
              <w:rPr>
                <w:sz w:val="20"/>
                <w:szCs w:val="20"/>
              </w:rPr>
              <w:t>The PAIA department is trying to predict the number of students that</w:t>
            </w:r>
            <w:r w:rsidR="000B397F">
              <w:rPr>
                <w:sz w:val="20"/>
                <w:szCs w:val="20"/>
              </w:rPr>
              <w:t xml:space="preserve"> </w:t>
            </w:r>
            <w:r>
              <w:rPr>
                <w:sz w:val="20"/>
                <w:szCs w:val="20"/>
              </w:rPr>
              <w:t xml:space="preserve">will attend classes in person </w:t>
            </w:r>
            <w:r w:rsidR="000B397F">
              <w:rPr>
                <w:sz w:val="20"/>
                <w:szCs w:val="20"/>
              </w:rPr>
              <w:t xml:space="preserve">(not remotely) </w:t>
            </w:r>
            <w:r>
              <w:rPr>
                <w:sz w:val="20"/>
                <w:szCs w:val="20"/>
              </w:rPr>
              <w:t>if the social distancing rule is changed from 6 f</w:t>
            </w:r>
            <w:r w:rsidR="000B397F">
              <w:rPr>
                <w:sz w:val="20"/>
                <w:szCs w:val="20"/>
              </w:rPr>
              <w:t>eet to 3 feet.  They have set up an online survey of all students to ask whether they intend to attend classes in person if the distance rule is changed to 3 feet on April 1st.  This information is required by the registrar’s office to ensure room capacity will be sufficient for the number of students intending to participate in person.</w:t>
            </w:r>
          </w:p>
        </w:tc>
        <w:tc>
          <w:tcPr>
            <w:tcW w:w="3060" w:type="dxa"/>
          </w:tcPr>
          <w:p w14:paraId="2E8EB343" w14:textId="77777777" w:rsidR="000D0F96" w:rsidRDefault="000D0F96" w:rsidP="007F7E73"/>
        </w:tc>
      </w:tr>
      <w:tr w:rsidR="000D0F96" w14:paraId="5E9D2597" w14:textId="77777777" w:rsidTr="00D828FB">
        <w:tc>
          <w:tcPr>
            <w:tcW w:w="6115" w:type="dxa"/>
          </w:tcPr>
          <w:p w14:paraId="4A5D58B0" w14:textId="1759699F" w:rsidR="000D0F96" w:rsidRPr="00990D4B" w:rsidRDefault="000D0F96" w:rsidP="007F7E73">
            <w:pPr>
              <w:rPr>
                <w:sz w:val="20"/>
                <w:szCs w:val="20"/>
              </w:rPr>
            </w:pPr>
            <w:r>
              <w:rPr>
                <w:sz w:val="20"/>
                <w:szCs w:val="20"/>
              </w:rPr>
              <w:t xml:space="preserve">A research team is </w:t>
            </w:r>
            <w:r w:rsidR="00E47584">
              <w:rPr>
                <w:sz w:val="20"/>
                <w:szCs w:val="20"/>
              </w:rPr>
              <w:t xml:space="preserve">investigating Covid 19 vaccine </w:t>
            </w:r>
            <w:r w:rsidR="0063774C">
              <w:rPr>
                <w:sz w:val="20"/>
                <w:szCs w:val="20"/>
              </w:rPr>
              <w:t>demand</w:t>
            </w:r>
            <w:r w:rsidR="00E47584">
              <w:rPr>
                <w:sz w:val="20"/>
                <w:szCs w:val="20"/>
              </w:rPr>
              <w:t xml:space="preserve"> in Tanzania.  They have organized four meetings in March 2021 with the following groups:  20 women in a rural area, 20 men in a rural area, 20 women in an urban area, and 20 men in an urban area. They hope to use the results of the interviews to design a survey that will be conducted in September 2021 with a large random sample of the adult population in Tanzania.   </w:t>
            </w:r>
          </w:p>
        </w:tc>
        <w:tc>
          <w:tcPr>
            <w:tcW w:w="3060" w:type="dxa"/>
          </w:tcPr>
          <w:p w14:paraId="41F13C25" w14:textId="77777777" w:rsidR="000D0F96" w:rsidRDefault="000D0F96" w:rsidP="007F7E73"/>
        </w:tc>
      </w:tr>
      <w:tr w:rsidR="000D0F96" w14:paraId="207A44EB" w14:textId="77777777" w:rsidTr="001A1F84">
        <w:trPr>
          <w:trHeight w:val="800"/>
        </w:trPr>
        <w:tc>
          <w:tcPr>
            <w:tcW w:w="6115" w:type="dxa"/>
          </w:tcPr>
          <w:p w14:paraId="4DB7FD01" w14:textId="19CF2BDC" w:rsidR="000D0F96" w:rsidRPr="00990D4B" w:rsidRDefault="00F94E10" w:rsidP="007F7E73">
            <w:pPr>
              <w:rPr>
                <w:sz w:val="20"/>
                <w:szCs w:val="20"/>
              </w:rPr>
            </w:pPr>
            <w:r>
              <w:rPr>
                <w:sz w:val="20"/>
                <w:szCs w:val="20"/>
              </w:rPr>
              <w:t>Two recent surveys of a cash transfer program in Zambia have led to puzzling results.  The ‘treatment’ group, those who get the transfers, is reporting higher levels of food insecurity than the ‘control’ group, who do not get the transfers.  It also appears that over time the ‘treatment’ group has become more food insecure than they were in the baseline survey.  A researcher proposes that since selection into the program is based on local officials identifying food insecure households  for selection into the ‘treatment’ group, and these officials also determine when households will ‘graduate’ from the program and no longer get benefits, people may be answering the self-reported food security questions strategically</w:t>
            </w:r>
            <w:r w:rsidR="009A1F8C">
              <w:rPr>
                <w:sz w:val="20"/>
                <w:szCs w:val="20"/>
              </w:rPr>
              <w:t xml:space="preserve"> to remain eligible for the program</w:t>
            </w:r>
            <w:r>
              <w:rPr>
                <w:sz w:val="20"/>
                <w:szCs w:val="20"/>
              </w:rPr>
              <w:t xml:space="preserve">.  The researcher has designed a study to contrast results using household self-reported food insecurity measures with direct measurements of the mid-upper arm circumference of children aged 6 to 60 months and body mass index measures for children under 16.  </w:t>
            </w:r>
            <w:r w:rsidR="009A1F8C">
              <w:rPr>
                <w:sz w:val="20"/>
                <w:szCs w:val="20"/>
              </w:rPr>
              <w:t xml:space="preserve">They believe these direct measurements will identify the true impact of the cash transfer program and also identify the reason for the puzzling self-reported food insecurity results. </w:t>
            </w:r>
            <w:r>
              <w:rPr>
                <w:sz w:val="20"/>
                <w:szCs w:val="20"/>
              </w:rPr>
              <w:t xml:space="preserve"> </w:t>
            </w:r>
          </w:p>
        </w:tc>
        <w:tc>
          <w:tcPr>
            <w:tcW w:w="3060" w:type="dxa"/>
          </w:tcPr>
          <w:p w14:paraId="7996925F" w14:textId="77777777" w:rsidR="000D0F96" w:rsidRDefault="000D0F96" w:rsidP="007F7E73"/>
        </w:tc>
      </w:tr>
    </w:tbl>
    <w:p w14:paraId="0DB2AF56" w14:textId="77777777" w:rsidR="00072316" w:rsidRDefault="00072316" w:rsidP="00072316">
      <w:pPr>
        <w:pStyle w:val="ListParagraph"/>
        <w:spacing w:after="0" w:line="240" w:lineRule="auto"/>
        <w:ind w:left="360"/>
      </w:pPr>
    </w:p>
    <w:p w14:paraId="1AFD200E" w14:textId="77777777" w:rsidR="00072316" w:rsidRDefault="00072316">
      <w:r>
        <w:br w:type="page"/>
      </w:r>
    </w:p>
    <w:p w14:paraId="7BC37A32" w14:textId="77777777" w:rsidR="00211EDB" w:rsidRDefault="00CA5A2E" w:rsidP="00072316">
      <w:pPr>
        <w:pStyle w:val="ListParagraph"/>
        <w:numPr>
          <w:ilvl w:val="0"/>
          <w:numId w:val="1"/>
        </w:numPr>
        <w:spacing w:after="0" w:line="240" w:lineRule="auto"/>
      </w:pPr>
      <w:r>
        <w:lastRenderedPageBreak/>
        <w:t>Research Ethics.</w:t>
      </w:r>
    </w:p>
    <w:p w14:paraId="1533CA73" w14:textId="77777777" w:rsidR="00CA5A2E" w:rsidRDefault="00CA5A2E" w:rsidP="00CA5A2E">
      <w:pPr>
        <w:pStyle w:val="ListParagraph"/>
        <w:spacing w:after="0" w:line="240" w:lineRule="auto"/>
      </w:pPr>
    </w:p>
    <w:p w14:paraId="7EEA6209" w14:textId="77777777" w:rsidR="00CA5A2E" w:rsidRDefault="00CA5A2E" w:rsidP="00072316">
      <w:pPr>
        <w:pStyle w:val="ListParagraph"/>
        <w:numPr>
          <w:ilvl w:val="1"/>
          <w:numId w:val="1"/>
        </w:numPr>
        <w:spacing w:after="0" w:line="240" w:lineRule="auto"/>
      </w:pPr>
      <w:r>
        <w:t xml:space="preserve"> What are the three basic ethical principles of the Belmont Report?</w:t>
      </w:r>
    </w:p>
    <w:p w14:paraId="00BFDF52" w14:textId="77777777" w:rsidR="00CA5A2E" w:rsidRDefault="00CA5A2E" w:rsidP="00CA5A2E">
      <w:pPr>
        <w:spacing w:after="0" w:line="240" w:lineRule="auto"/>
      </w:pPr>
    </w:p>
    <w:p w14:paraId="5BE6FD91" w14:textId="77777777" w:rsidR="00CA5A2E" w:rsidRDefault="00CA5A2E" w:rsidP="00CA5A2E">
      <w:pPr>
        <w:spacing w:after="0" w:line="240" w:lineRule="auto"/>
      </w:pPr>
    </w:p>
    <w:p w14:paraId="479A8708" w14:textId="77777777" w:rsidR="00CA5A2E" w:rsidRDefault="00CA5A2E" w:rsidP="00CA5A2E">
      <w:pPr>
        <w:spacing w:after="0" w:line="240" w:lineRule="auto"/>
      </w:pPr>
    </w:p>
    <w:p w14:paraId="0E3B1DAB" w14:textId="77777777" w:rsidR="00CA5A2E" w:rsidRDefault="00CA5A2E" w:rsidP="00CA5A2E">
      <w:pPr>
        <w:spacing w:after="0" w:line="240" w:lineRule="auto"/>
      </w:pPr>
    </w:p>
    <w:p w14:paraId="0CEDE1D8" w14:textId="77777777" w:rsidR="00CA5A2E" w:rsidRDefault="00CA5A2E" w:rsidP="00CA5A2E">
      <w:pPr>
        <w:spacing w:after="0" w:line="240" w:lineRule="auto"/>
      </w:pPr>
    </w:p>
    <w:p w14:paraId="1CFDE234" w14:textId="77777777" w:rsidR="00CA5A2E" w:rsidRDefault="00CA5A2E" w:rsidP="00CA5A2E">
      <w:pPr>
        <w:spacing w:after="0" w:line="240" w:lineRule="auto"/>
      </w:pPr>
    </w:p>
    <w:p w14:paraId="52DBAA59" w14:textId="77777777" w:rsidR="000D0312" w:rsidRDefault="000D0312" w:rsidP="00CA5A2E">
      <w:pPr>
        <w:spacing w:after="0" w:line="240" w:lineRule="auto"/>
      </w:pPr>
    </w:p>
    <w:p w14:paraId="502300C8" w14:textId="77777777" w:rsidR="000D0312" w:rsidRDefault="000D0312" w:rsidP="00CA5A2E">
      <w:pPr>
        <w:spacing w:after="0" w:line="240" w:lineRule="auto"/>
      </w:pPr>
    </w:p>
    <w:p w14:paraId="69E1DA6F" w14:textId="77777777" w:rsidR="000D0312" w:rsidRDefault="000D0312" w:rsidP="00CA5A2E">
      <w:pPr>
        <w:spacing w:after="0" w:line="240" w:lineRule="auto"/>
      </w:pPr>
    </w:p>
    <w:p w14:paraId="1885D61A" w14:textId="77777777" w:rsidR="000D0312" w:rsidRDefault="000D0312" w:rsidP="00CA5A2E">
      <w:pPr>
        <w:spacing w:after="0" w:line="240" w:lineRule="auto"/>
      </w:pPr>
    </w:p>
    <w:p w14:paraId="61736DFF" w14:textId="77777777" w:rsidR="000D0312" w:rsidRDefault="000D0312" w:rsidP="00CA5A2E">
      <w:pPr>
        <w:spacing w:after="0" w:line="240" w:lineRule="auto"/>
      </w:pPr>
    </w:p>
    <w:p w14:paraId="244FC593" w14:textId="77777777" w:rsidR="00CA5A2E" w:rsidRDefault="00CA5A2E" w:rsidP="00CA5A2E">
      <w:pPr>
        <w:spacing w:after="0" w:line="240" w:lineRule="auto"/>
      </w:pPr>
    </w:p>
    <w:p w14:paraId="235B6E7F" w14:textId="279A8C18" w:rsidR="00CA5A2E" w:rsidRDefault="00EB42AE" w:rsidP="00072316">
      <w:pPr>
        <w:pStyle w:val="ListParagraph"/>
        <w:numPr>
          <w:ilvl w:val="1"/>
          <w:numId w:val="1"/>
        </w:numPr>
        <w:spacing w:after="0" w:line="240" w:lineRule="auto"/>
      </w:pPr>
      <w:r>
        <w:t xml:space="preserve">Explain why </w:t>
      </w:r>
      <w:r w:rsidR="000D0312">
        <w:t xml:space="preserve">special care </w:t>
      </w:r>
      <w:r>
        <w:t xml:space="preserve">is </w:t>
      </w:r>
      <w:r w:rsidR="000D0312">
        <w:t xml:space="preserve">needed when </w:t>
      </w:r>
      <w:r w:rsidR="00B13451">
        <w:t xml:space="preserve">conducting research on </w:t>
      </w:r>
      <w:r w:rsidR="000B397F">
        <w:t>people who are incarcerated.</w:t>
      </w:r>
    </w:p>
    <w:p w14:paraId="05AACCAA" w14:textId="77777777" w:rsidR="00321CAB" w:rsidRDefault="00321CAB" w:rsidP="00733736">
      <w:pPr>
        <w:spacing w:after="0" w:line="240" w:lineRule="auto"/>
      </w:pPr>
    </w:p>
    <w:p w14:paraId="047A5706" w14:textId="77777777" w:rsidR="000D0312" w:rsidRDefault="000D0312" w:rsidP="00733736">
      <w:pPr>
        <w:spacing w:after="0" w:line="240" w:lineRule="auto"/>
      </w:pPr>
    </w:p>
    <w:p w14:paraId="64693CAC" w14:textId="77777777" w:rsidR="000D0312" w:rsidRDefault="000D0312" w:rsidP="00733736">
      <w:pPr>
        <w:spacing w:after="0" w:line="240" w:lineRule="auto"/>
      </w:pPr>
    </w:p>
    <w:p w14:paraId="344974DE" w14:textId="77777777" w:rsidR="000D0312" w:rsidRDefault="000D0312" w:rsidP="00733736">
      <w:pPr>
        <w:spacing w:after="0" w:line="240" w:lineRule="auto"/>
      </w:pPr>
    </w:p>
    <w:p w14:paraId="01152F16" w14:textId="77777777" w:rsidR="000D0312" w:rsidRDefault="000D0312" w:rsidP="00733736">
      <w:pPr>
        <w:spacing w:after="0" w:line="240" w:lineRule="auto"/>
      </w:pPr>
    </w:p>
    <w:p w14:paraId="24BC0894" w14:textId="77777777" w:rsidR="000D0312" w:rsidRDefault="000D0312" w:rsidP="00733736">
      <w:pPr>
        <w:spacing w:after="0" w:line="240" w:lineRule="auto"/>
      </w:pPr>
    </w:p>
    <w:p w14:paraId="5CA1E856" w14:textId="77777777" w:rsidR="000D0312" w:rsidRDefault="000D0312" w:rsidP="00733736">
      <w:pPr>
        <w:spacing w:after="0" w:line="240" w:lineRule="auto"/>
      </w:pPr>
    </w:p>
    <w:p w14:paraId="4A5B1707" w14:textId="77777777" w:rsidR="00EB42AE" w:rsidRDefault="00EB42AE" w:rsidP="00733736">
      <w:pPr>
        <w:spacing w:after="0" w:line="240" w:lineRule="auto"/>
      </w:pPr>
    </w:p>
    <w:p w14:paraId="238F395E" w14:textId="77777777" w:rsidR="000D0312" w:rsidRDefault="000D0312" w:rsidP="00733736">
      <w:pPr>
        <w:spacing w:after="0" w:line="240" w:lineRule="auto"/>
      </w:pPr>
    </w:p>
    <w:p w14:paraId="48988C1C" w14:textId="77777777" w:rsidR="000D0312" w:rsidRDefault="000D0312" w:rsidP="00733736">
      <w:pPr>
        <w:spacing w:after="0" w:line="240" w:lineRule="auto"/>
      </w:pPr>
    </w:p>
    <w:p w14:paraId="1F43FA85" w14:textId="77777777" w:rsidR="00321CAB" w:rsidRDefault="00321CAB" w:rsidP="00321CAB">
      <w:pPr>
        <w:pStyle w:val="ListParagraph"/>
        <w:spacing w:after="0" w:line="240" w:lineRule="auto"/>
        <w:ind w:left="1440"/>
      </w:pPr>
    </w:p>
    <w:p w14:paraId="0DEE8CD2" w14:textId="77777777" w:rsidR="00321CAB" w:rsidRDefault="00072316" w:rsidP="00072316">
      <w:pPr>
        <w:pStyle w:val="ListParagraph"/>
        <w:numPr>
          <w:ilvl w:val="1"/>
          <w:numId w:val="1"/>
        </w:numPr>
        <w:spacing w:after="0" w:line="240" w:lineRule="auto"/>
      </w:pPr>
      <w:r>
        <w:t xml:space="preserve">Explain why there can be a tension between the objective of </w:t>
      </w:r>
      <w:r w:rsidR="00B22525">
        <w:t xml:space="preserve">ensuring </w:t>
      </w:r>
      <w:r>
        <w:t>informed consent</w:t>
      </w:r>
      <w:r w:rsidR="00B22525">
        <w:t xml:space="preserve"> of study participants</w:t>
      </w:r>
      <w:r>
        <w:t xml:space="preserve"> and </w:t>
      </w:r>
      <w:r w:rsidR="00B22525">
        <w:t>the Hawthorne effect.</w:t>
      </w:r>
    </w:p>
    <w:p w14:paraId="139D193A" w14:textId="77777777" w:rsidR="00733736" w:rsidRDefault="00733736" w:rsidP="00733736">
      <w:pPr>
        <w:rPr>
          <w:sz w:val="32"/>
          <w:szCs w:val="32"/>
        </w:rPr>
      </w:pPr>
    </w:p>
    <w:p w14:paraId="0CDD7DBF" w14:textId="77777777" w:rsidR="00733736" w:rsidRDefault="00733736" w:rsidP="00733736">
      <w:pPr>
        <w:spacing w:after="0" w:line="240" w:lineRule="auto"/>
      </w:pPr>
    </w:p>
    <w:p w14:paraId="282DBA4A" w14:textId="77777777" w:rsidR="00CA5A2E" w:rsidRDefault="00CA5A2E">
      <w:r>
        <w:br w:type="page"/>
      </w:r>
    </w:p>
    <w:p w14:paraId="7D5081AB" w14:textId="77777777" w:rsidR="00CA5A2E" w:rsidRDefault="00CA5A2E" w:rsidP="00072316">
      <w:pPr>
        <w:pStyle w:val="ListParagraph"/>
        <w:numPr>
          <w:ilvl w:val="0"/>
          <w:numId w:val="1"/>
        </w:numPr>
        <w:spacing w:after="0" w:line="240" w:lineRule="auto"/>
      </w:pPr>
      <w:r>
        <w:lastRenderedPageBreak/>
        <w:t>Measurement Issues.</w:t>
      </w:r>
    </w:p>
    <w:tbl>
      <w:tblPr>
        <w:tblStyle w:val="TableGrid"/>
        <w:tblW w:w="9805" w:type="dxa"/>
        <w:tblInd w:w="360" w:type="dxa"/>
        <w:tblLook w:val="04A0" w:firstRow="1" w:lastRow="0" w:firstColumn="1" w:lastColumn="0" w:noHBand="0" w:noVBand="1"/>
      </w:tblPr>
      <w:tblGrid>
        <w:gridCol w:w="4135"/>
        <w:gridCol w:w="5670"/>
      </w:tblGrid>
      <w:tr w:rsidR="00CA5A2E" w14:paraId="6B2EEE5F" w14:textId="77777777" w:rsidTr="00D532B1">
        <w:tc>
          <w:tcPr>
            <w:tcW w:w="4135" w:type="dxa"/>
          </w:tcPr>
          <w:p w14:paraId="148B86B1" w14:textId="77777777" w:rsidR="00CA5A2E" w:rsidRDefault="00CA5A2E" w:rsidP="00CA5A2E">
            <w:r>
              <w:t>Measured item</w:t>
            </w:r>
          </w:p>
        </w:tc>
        <w:tc>
          <w:tcPr>
            <w:tcW w:w="5670" w:type="dxa"/>
          </w:tcPr>
          <w:p w14:paraId="47BAFAA9" w14:textId="77777777" w:rsidR="00CA5A2E" w:rsidRDefault="00CA5A2E" w:rsidP="00CA5A2E">
            <w:r>
              <w:t>Category of this measured item (circle one)</w:t>
            </w:r>
          </w:p>
        </w:tc>
      </w:tr>
      <w:tr w:rsidR="00E15564" w14:paraId="4ACD098D" w14:textId="77777777" w:rsidTr="00D532B1">
        <w:tc>
          <w:tcPr>
            <w:tcW w:w="4135" w:type="dxa"/>
          </w:tcPr>
          <w:p w14:paraId="50B9614E" w14:textId="77777777" w:rsidR="00E15564" w:rsidRDefault="00B13451" w:rsidP="00E15564">
            <w:r>
              <w:t xml:space="preserve">The </w:t>
            </w:r>
            <w:r w:rsidR="000B397F">
              <w:t xml:space="preserve">number of </w:t>
            </w:r>
            <w:r w:rsidR="00360648">
              <w:t>Covid 19 tests performed at the Dome during class time today.</w:t>
            </w:r>
          </w:p>
          <w:p w14:paraId="5E0B2DA8" w14:textId="43D4AB38" w:rsidR="00F502ED" w:rsidRDefault="00F502ED" w:rsidP="00E15564"/>
        </w:tc>
        <w:tc>
          <w:tcPr>
            <w:tcW w:w="5670" w:type="dxa"/>
          </w:tcPr>
          <w:p w14:paraId="6DE37A05" w14:textId="77777777" w:rsidR="00E15564" w:rsidRPr="00577DA7" w:rsidRDefault="00E15564" w:rsidP="00E15564">
            <w:r w:rsidRPr="00577DA7">
              <w:t>Direct observable        Indirect observable           Construct</w:t>
            </w:r>
          </w:p>
        </w:tc>
      </w:tr>
      <w:tr w:rsidR="00E15564" w14:paraId="003EEA92" w14:textId="77777777" w:rsidTr="00D532B1">
        <w:tc>
          <w:tcPr>
            <w:tcW w:w="4135" w:type="dxa"/>
          </w:tcPr>
          <w:p w14:paraId="36F44A41" w14:textId="6B9E8FA1" w:rsidR="00E15564" w:rsidRDefault="00DE1401" w:rsidP="00E15564">
            <w:r>
              <w:t>T</w:t>
            </w:r>
            <w:r w:rsidR="00360648">
              <w:t xml:space="preserve">he total number of tests </w:t>
            </w:r>
            <w:r>
              <w:t>each of these people say they</w:t>
            </w:r>
            <w:r w:rsidR="00360648">
              <w:t xml:space="preserve"> have had since March 2020.    </w:t>
            </w:r>
          </w:p>
        </w:tc>
        <w:tc>
          <w:tcPr>
            <w:tcW w:w="5670" w:type="dxa"/>
          </w:tcPr>
          <w:p w14:paraId="54D165E5" w14:textId="77777777" w:rsidR="00E15564" w:rsidRPr="00577DA7" w:rsidRDefault="00E15564" w:rsidP="00E15564">
            <w:r w:rsidRPr="00577DA7">
              <w:t>Direct observable        Indirect observable           Construct</w:t>
            </w:r>
          </w:p>
        </w:tc>
      </w:tr>
      <w:tr w:rsidR="00E15564" w14:paraId="2DBA9D79" w14:textId="77777777" w:rsidTr="00D532B1">
        <w:tc>
          <w:tcPr>
            <w:tcW w:w="4135" w:type="dxa"/>
          </w:tcPr>
          <w:p w14:paraId="08B9977E" w14:textId="71F77B87" w:rsidR="00F502ED" w:rsidRDefault="00F502ED" w:rsidP="00E15564">
            <w:r>
              <w:t>T</w:t>
            </w:r>
            <w:r w:rsidR="00360648">
              <w:t xml:space="preserve">he degree of vaccine </w:t>
            </w:r>
            <w:r w:rsidR="00E41CED">
              <w:t xml:space="preserve">enthusiasm or </w:t>
            </w:r>
            <w:r w:rsidR="00360648">
              <w:t>hesitancy for SU staff and faculty</w:t>
            </w:r>
            <w:r w:rsidR="00DE1401">
              <w:t xml:space="preserve"> measured on a Likert 5-point scale</w:t>
            </w:r>
            <w:r w:rsidR="00360648">
              <w:t>.</w:t>
            </w:r>
          </w:p>
        </w:tc>
        <w:tc>
          <w:tcPr>
            <w:tcW w:w="5670" w:type="dxa"/>
          </w:tcPr>
          <w:p w14:paraId="52F575F2" w14:textId="77777777" w:rsidR="00E15564" w:rsidRPr="00577DA7" w:rsidRDefault="00E15564" w:rsidP="00E15564">
            <w:r w:rsidRPr="00577DA7">
              <w:t>Direct observable        Indirect observable           Construct</w:t>
            </w:r>
          </w:p>
        </w:tc>
      </w:tr>
      <w:tr w:rsidR="00E15564" w14:paraId="3A16D830" w14:textId="77777777" w:rsidTr="00D532B1">
        <w:tc>
          <w:tcPr>
            <w:tcW w:w="4135" w:type="dxa"/>
          </w:tcPr>
          <w:p w14:paraId="548F3BF0" w14:textId="77777777" w:rsidR="00E15564" w:rsidRDefault="00115074" w:rsidP="00E15564">
            <w:r>
              <w:t>Is it raining where you are currently.</w:t>
            </w:r>
          </w:p>
          <w:p w14:paraId="6307DBE3" w14:textId="77777777" w:rsidR="00115074" w:rsidRDefault="00115074" w:rsidP="00E15564"/>
          <w:p w14:paraId="6B37E9F8" w14:textId="15FB4161" w:rsidR="00115074" w:rsidRDefault="00115074" w:rsidP="00E15564"/>
        </w:tc>
        <w:tc>
          <w:tcPr>
            <w:tcW w:w="5670" w:type="dxa"/>
          </w:tcPr>
          <w:p w14:paraId="5B17C614" w14:textId="77777777" w:rsidR="00E15564" w:rsidRPr="00577DA7" w:rsidRDefault="00E15564" w:rsidP="00E15564">
            <w:r w:rsidRPr="00577DA7">
              <w:t>Direct observable        Indirect observable           Construct</w:t>
            </w:r>
          </w:p>
        </w:tc>
      </w:tr>
      <w:tr w:rsidR="00E15564" w14:paraId="172888E0" w14:textId="77777777" w:rsidTr="00D532B1">
        <w:tc>
          <w:tcPr>
            <w:tcW w:w="4135" w:type="dxa"/>
          </w:tcPr>
          <w:p w14:paraId="78608C92" w14:textId="77777777" w:rsidR="00E15564" w:rsidRDefault="00F502ED" w:rsidP="00E15564">
            <w:r>
              <w:t xml:space="preserve">The </w:t>
            </w:r>
            <w:r w:rsidR="00DE1401">
              <w:t>degree of state fragility as reported on the Fragile States Index.</w:t>
            </w:r>
          </w:p>
          <w:p w14:paraId="0D911F26" w14:textId="0B8E97C1" w:rsidR="00DE1401" w:rsidRDefault="00DE1401" w:rsidP="00E15564"/>
        </w:tc>
        <w:tc>
          <w:tcPr>
            <w:tcW w:w="5670" w:type="dxa"/>
          </w:tcPr>
          <w:p w14:paraId="1364A55C" w14:textId="77777777" w:rsidR="00E15564" w:rsidRPr="00577DA7" w:rsidRDefault="00E15564" w:rsidP="00E15564">
            <w:r w:rsidRPr="00577DA7">
              <w:t>Direct observable        Indirect observable           Construct</w:t>
            </w:r>
          </w:p>
        </w:tc>
      </w:tr>
      <w:tr w:rsidR="00E15564" w14:paraId="5FB5DA16" w14:textId="77777777" w:rsidTr="00D532B1">
        <w:tc>
          <w:tcPr>
            <w:tcW w:w="4135" w:type="dxa"/>
          </w:tcPr>
          <w:p w14:paraId="71BB00AB" w14:textId="77777777" w:rsidR="00E15564" w:rsidRDefault="00F502ED" w:rsidP="00E15564">
            <w:r>
              <w:t>The number of students in this class who are not US passport holders.</w:t>
            </w:r>
          </w:p>
          <w:p w14:paraId="0917B3AC" w14:textId="335C29C4" w:rsidR="00F502ED" w:rsidRDefault="00F502ED" w:rsidP="00E15564"/>
        </w:tc>
        <w:tc>
          <w:tcPr>
            <w:tcW w:w="5670" w:type="dxa"/>
          </w:tcPr>
          <w:p w14:paraId="6D548D19" w14:textId="77777777" w:rsidR="00E15564" w:rsidRPr="00577DA7" w:rsidRDefault="00E15564" w:rsidP="00E15564">
            <w:r w:rsidRPr="00577DA7">
              <w:t>Direct observable        Indirect observable           Construct</w:t>
            </w:r>
          </w:p>
        </w:tc>
      </w:tr>
      <w:tr w:rsidR="00E15564" w14:paraId="3DBCDB50" w14:textId="77777777" w:rsidTr="00D532B1">
        <w:tc>
          <w:tcPr>
            <w:tcW w:w="4135" w:type="dxa"/>
          </w:tcPr>
          <w:p w14:paraId="5E7C6E4F" w14:textId="55E36958" w:rsidR="00E15564" w:rsidRDefault="00457457" w:rsidP="00E15564">
            <w:r>
              <w:t xml:space="preserve">The quality of </w:t>
            </w:r>
            <w:r w:rsidR="00F502ED">
              <w:t>‘rule of law’</w:t>
            </w:r>
            <w:r>
              <w:t xml:space="preserve"> in a country as measured by the World Bank’s governance indicators.</w:t>
            </w:r>
          </w:p>
        </w:tc>
        <w:tc>
          <w:tcPr>
            <w:tcW w:w="5670" w:type="dxa"/>
          </w:tcPr>
          <w:p w14:paraId="66A0B140" w14:textId="6E8DBD68" w:rsidR="00E15564" w:rsidRPr="00577DA7" w:rsidRDefault="00E15564" w:rsidP="00E15564">
            <w:r w:rsidRPr="00577DA7">
              <w:t>Direct obser</w:t>
            </w:r>
            <w:r w:rsidR="00115074">
              <w:t xml:space="preserve">vable </w:t>
            </w:r>
            <w:r w:rsidRPr="00577DA7">
              <w:t xml:space="preserve">      Indirect observable           Construct</w:t>
            </w:r>
          </w:p>
        </w:tc>
      </w:tr>
      <w:tr w:rsidR="00E15564" w14:paraId="074EDA8A" w14:textId="77777777" w:rsidTr="00D532B1">
        <w:tc>
          <w:tcPr>
            <w:tcW w:w="4135" w:type="dxa"/>
          </w:tcPr>
          <w:p w14:paraId="6CCB194A" w14:textId="2C61B025" w:rsidR="00E15564" w:rsidRDefault="00DE1401" w:rsidP="00E15564">
            <w:r>
              <w:t>The number of available in-person seats under current distancing rules in the room where we have this class.</w:t>
            </w:r>
          </w:p>
        </w:tc>
        <w:tc>
          <w:tcPr>
            <w:tcW w:w="5670" w:type="dxa"/>
          </w:tcPr>
          <w:p w14:paraId="46961921" w14:textId="77777777" w:rsidR="00E15564" w:rsidRPr="00577DA7" w:rsidRDefault="00E15564" w:rsidP="00E15564">
            <w:r w:rsidRPr="00577DA7">
              <w:t>Direct observable        Indirect observable           Construct</w:t>
            </w:r>
          </w:p>
        </w:tc>
      </w:tr>
    </w:tbl>
    <w:p w14:paraId="7722818C" w14:textId="77777777" w:rsidR="00475C2B" w:rsidRDefault="00475C2B" w:rsidP="00CA5A2E">
      <w:pPr>
        <w:spacing w:after="0" w:line="240" w:lineRule="auto"/>
        <w:ind w:left="360"/>
      </w:pPr>
    </w:p>
    <w:p w14:paraId="01D0D884" w14:textId="77777777" w:rsidR="00475C2B" w:rsidRDefault="00475C2B">
      <w:r>
        <w:br w:type="page"/>
      </w:r>
    </w:p>
    <w:p w14:paraId="440EEEC9" w14:textId="77777777" w:rsidR="00CA5A2E" w:rsidRDefault="00890EC5" w:rsidP="00072316">
      <w:pPr>
        <w:pStyle w:val="ListParagraph"/>
        <w:numPr>
          <w:ilvl w:val="0"/>
          <w:numId w:val="1"/>
        </w:numPr>
        <w:spacing w:after="0" w:line="240" w:lineRule="auto"/>
      </w:pPr>
      <w:r>
        <w:lastRenderedPageBreak/>
        <w:t>I</w:t>
      </w:r>
      <w:r w:rsidR="00475C2B">
        <w:t>ndex and scale issues.</w:t>
      </w:r>
    </w:p>
    <w:p w14:paraId="0BEB5CA8" w14:textId="1AC5DC02" w:rsidR="00475C2B" w:rsidRDefault="00F40F31" w:rsidP="00F40F31">
      <w:pPr>
        <w:spacing w:after="0" w:line="240" w:lineRule="auto"/>
      </w:pPr>
      <w:r>
        <w:t>A</w:t>
      </w:r>
      <w:r w:rsidR="00475C2B">
        <w:t xml:space="preserve">ssume you have results from </w:t>
      </w:r>
      <w:r w:rsidR="000216BC">
        <w:t>a survey of</w:t>
      </w:r>
      <w:r w:rsidR="00C41C17">
        <w:t xml:space="preserve"> the US public on possible </w:t>
      </w:r>
      <w:r w:rsidR="006168EA">
        <w:t xml:space="preserve">actions </w:t>
      </w:r>
      <w:r w:rsidR="00C41C17">
        <w:t>in response to the imprisonment of Alexei Navalny</w:t>
      </w:r>
      <w:r w:rsidR="006168EA">
        <w:t xml:space="preserve"> by the Russian government</w:t>
      </w:r>
      <w:r w:rsidR="000216BC">
        <w:t>.</w:t>
      </w:r>
      <w:r w:rsidR="00A306DB">
        <w:t xml:space="preserve"> </w:t>
      </w:r>
    </w:p>
    <w:p w14:paraId="5F4E5605" w14:textId="77777777" w:rsidR="000B3EE6" w:rsidRDefault="000B3EE6" w:rsidP="00F40F31">
      <w:pPr>
        <w:spacing w:after="0" w:line="240" w:lineRule="auto"/>
      </w:pPr>
      <w:r>
        <w:t>Approach A</w:t>
      </w:r>
    </w:p>
    <w:tbl>
      <w:tblPr>
        <w:tblStyle w:val="TableGrid"/>
        <w:tblW w:w="10800" w:type="dxa"/>
        <w:tblInd w:w="-545" w:type="dxa"/>
        <w:tblLook w:val="04A0" w:firstRow="1" w:lastRow="0" w:firstColumn="1" w:lastColumn="0" w:noHBand="0" w:noVBand="1"/>
      </w:tblPr>
      <w:tblGrid>
        <w:gridCol w:w="8100"/>
        <w:gridCol w:w="2700"/>
      </w:tblGrid>
      <w:tr w:rsidR="00AE09AE" w14:paraId="287C13E4" w14:textId="77777777" w:rsidTr="00850AA6">
        <w:tc>
          <w:tcPr>
            <w:tcW w:w="8100" w:type="dxa"/>
          </w:tcPr>
          <w:p w14:paraId="5B46F879" w14:textId="77777777" w:rsidR="00AE09AE" w:rsidRPr="00AE09AE" w:rsidRDefault="00AE09AE" w:rsidP="00850AA6">
            <w:pPr>
              <w:jc w:val="center"/>
              <w:rPr>
                <w:sz w:val="20"/>
                <w:szCs w:val="20"/>
              </w:rPr>
            </w:pPr>
            <w:r w:rsidRPr="00AE09AE">
              <w:rPr>
                <w:sz w:val="20"/>
                <w:szCs w:val="20"/>
              </w:rPr>
              <w:t>Statement</w:t>
            </w:r>
          </w:p>
        </w:tc>
        <w:tc>
          <w:tcPr>
            <w:tcW w:w="2700" w:type="dxa"/>
          </w:tcPr>
          <w:p w14:paraId="4CB7210F" w14:textId="77777777" w:rsidR="00AE09AE" w:rsidRPr="00AE09AE" w:rsidRDefault="00850AA6" w:rsidP="00850AA6">
            <w:pPr>
              <w:jc w:val="center"/>
              <w:rPr>
                <w:sz w:val="20"/>
                <w:szCs w:val="20"/>
              </w:rPr>
            </w:pPr>
            <w:r>
              <w:rPr>
                <w:sz w:val="20"/>
                <w:szCs w:val="20"/>
              </w:rPr>
              <w:t>Responses</w:t>
            </w:r>
            <w:r w:rsidR="000B3EE6">
              <w:rPr>
                <w:sz w:val="20"/>
                <w:szCs w:val="20"/>
              </w:rPr>
              <w:t xml:space="preserve"> (Circle One)</w:t>
            </w:r>
          </w:p>
        </w:tc>
      </w:tr>
      <w:tr w:rsidR="00321CAB" w14:paraId="7F77748E" w14:textId="77777777" w:rsidTr="00850AA6">
        <w:tc>
          <w:tcPr>
            <w:tcW w:w="8100" w:type="dxa"/>
          </w:tcPr>
          <w:p w14:paraId="3B13EAB2" w14:textId="64360662" w:rsidR="00321CAB" w:rsidRPr="00AE09AE" w:rsidRDefault="00B00B90" w:rsidP="000216BC">
            <w:pPr>
              <w:rPr>
                <w:sz w:val="20"/>
                <w:szCs w:val="20"/>
              </w:rPr>
            </w:pPr>
            <w:r>
              <w:rPr>
                <w:sz w:val="20"/>
                <w:szCs w:val="20"/>
              </w:rPr>
              <w:t xml:space="preserve">The United States government should publicly condemn </w:t>
            </w:r>
            <w:r w:rsidR="006168EA">
              <w:rPr>
                <w:sz w:val="20"/>
                <w:szCs w:val="20"/>
              </w:rPr>
              <w:t>the Russian government’s</w:t>
            </w:r>
            <w:r>
              <w:rPr>
                <w:sz w:val="20"/>
                <w:szCs w:val="20"/>
              </w:rPr>
              <w:t xml:space="preserve"> imprisonment</w:t>
            </w:r>
            <w:r w:rsidR="006168EA">
              <w:rPr>
                <w:sz w:val="20"/>
                <w:szCs w:val="20"/>
              </w:rPr>
              <w:t xml:space="preserve"> of Navalny.</w:t>
            </w:r>
          </w:p>
        </w:tc>
        <w:tc>
          <w:tcPr>
            <w:tcW w:w="2700" w:type="dxa"/>
          </w:tcPr>
          <w:p w14:paraId="061F727A" w14:textId="77777777" w:rsidR="00321CAB" w:rsidRPr="00AE09AE" w:rsidRDefault="00321CAB" w:rsidP="00321CAB">
            <w:pPr>
              <w:rPr>
                <w:sz w:val="20"/>
                <w:szCs w:val="20"/>
              </w:rPr>
            </w:pPr>
            <w:r>
              <w:rPr>
                <w:sz w:val="20"/>
                <w:szCs w:val="20"/>
              </w:rPr>
              <w:t>Agree                        Disagree</w:t>
            </w:r>
          </w:p>
        </w:tc>
      </w:tr>
      <w:tr w:rsidR="00321CAB" w14:paraId="1BEA3067" w14:textId="77777777" w:rsidTr="00850AA6">
        <w:tc>
          <w:tcPr>
            <w:tcW w:w="8100" w:type="dxa"/>
          </w:tcPr>
          <w:p w14:paraId="24BF5B4E" w14:textId="2EC17EAF" w:rsidR="00321CAB" w:rsidRDefault="00B00B90" w:rsidP="000216BC">
            <w:pPr>
              <w:rPr>
                <w:sz w:val="20"/>
                <w:szCs w:val="20"/>
              </w:rPr>
            </w:pPr>
            <w:r>
              <w:rPr>
                <w:sz w:val="20"/>
                <w:szCs w:val="20"/>
              </w:rPr>
              <w:t>The United States government should impose financial sanctions on Russian government officials involved in his arrest.</w:t>
            </w:r>
          </w:p>
        </w:tc>
        <w:tc>
          <w:tcPr>
            <w:tcW w:w="2700" w:type="dxa"/>
          </w:tcPr>
          <w:p w14:paraId="5C1E9294" w14:textId="77777777" w:rsidR="00321CAB" w:rsidRPr="00AE09AE" w:rsidRDefault="00321CAB" w:rsidP="00321CAB">
            <w:pPr>
              <w:rPr>
                <w:sz w:val="20"/>
                <w:szCs w:val="20"/>
              </w:rPr>
            </w:pPr>
            <w:r>
              <w:rPr>
                <w:sz w:val="20"/>
                <w:szCs w:val="20"/>
              </w:rPr>
              <w:t>Agree                        Disagree</w:t>
            </w:r>
          </w:p>
        </w:tc>
      </w:tr>
      <w:tr w:rsidR="00321CAB" w14:paraId="51C66EF7" w14:textId="77777777" w:rsidTr="00850AA6">
        <w:tc>
          <w:tcPr>
            <w:tcW w:w="8100" w:type="dxa"/>
          </w:tcPr>
          <w:p w14:paraId="024FA3D5" w14:textId="43DC6EA8" w:rsidR="00321CAB" w:rsidRDefault="00B00B90" w:rsidP="000216BC">
            <w:pPr>
              <w:rPr>
                <w:sz w:val="20"/>
                <w:szCs w:val="20"/>
              </w:rPr>
            </w:pPr>
            <w:r>
              <w:rPr>
                <w:sz w:val="20"/>
                <w:szCs w:val="20"/>
              </w:rPr>
              <w:t>The United States should impose a trade embargo on Russia similar to th</w:t>
            </w:r>
            <w:r w:rsidR="006168EA">
              <w:rPr>
                <w:sz w:val="20"/>
                <w:szCs w:val="20"/>
              </w:rPr>
              <w:t xml:space="preserve">e embargo </w:t>
            </w:r>
            <w:r>
              <w:rPr>
                <w:sz w:val="20"/>
                <w:szCs w:val="20"/>
              </w:rPr>
              <w:t>placed on Iran until Navalny is released</w:t>
            </w:r>
            <w:r w:rsidR="00321CAB">
              <w:rPr>
                <w:sz w:val="20"/>
                <w:szCs w:val="20"/>
              </w:rPr>
              <w:t>.</w:t>
            </w:r>
          </w:p>
        </w:tc>
        <w:tc>
          <w:tcPr>
            <w:tcW w:w="2700" w:type="dxa"/>
          </w:tcPr>
          <w:p w14:paraId="444CCFA3" w14:textId="77777777" w:rsidR="00321CAB" w:rsidRPr="00AE09AE" w:rsidRDefault="00321CAB" w:rsidP="00321CAB">
            <w:pPr>
              <w:rPr>
                <w:sz w:val="20"/>
                <w:szCs w:val="20"/>
              </w:rPr>
            </w:pPr>
            <w:r>
              <w:rPr>
                <w:sz w:val="20"/>
                <w:szCs w:val="20"/>
              </w:rPr>
              <w:t>Agree                        Disagree</w:t>
            </w:r>
          </w:p>
        </w:tc>
      </w:tr>
      <w:tr w:rsidR="00850AA6" w14:paraId="16452C4D" w14:textId="77777777" w:rsidTr="00850AA6">
        <w:tc>
          <w:tcPr>
            <w:tcW w:w="8100" w:type="dxa"/>
          </w:tcPr>
          <w:p w14:paraId="449BE6E7" w14:textId="7D233830" w:rsidR="00850AA6" w:rsidRPr="00AE09AE" w:rsidRDefault="00B00B90" w:rsidP="000216BC">
            <w:pPr>
              <w:rPr>
                <w:sz w:val="20"/>
                <w:szCs w:val="20"/>
              </w:rPr>
            </w:pPr>
            <w:r>
              <w:rPr>
                <w:sz w:val="20"/>
                <w:szCs w:val="20"/>
              </w:rPr>
              <w:t>The United States should impose a trade embargo on Russia similar to t</w:t>
            </w:r>
            <w:r w:rsidR="006168EA">
              <w:rPr>
                <w:sz w:val="20"/>
                <w:szCs w:val="20"/>
              </w:rPr>
              <w:t>he embargo</w:t>
            </w:r>
            <w:r>
              <w:rPr>
                <w:sz w:val="20"/>
                <w:szCs w:val="20"/>
              </w:rPr>
              <w:t xml:space="preserve"> placed on Iran until Navalny is allowed to run against Putin in a free, fair, and transparent election.  </w:t>
            </w:r>
          </w:p>
        </w:tc>
        <w:tc>
          <w:tcPr>
            <w:tcW w:w="2700" w:type="dxa"/>
          </w:tcPr>
          <w:p w14:paraId="2BF5F859" w14:textId="77777777" w:rsidR="00850AA6" w:rsidRPr="00AE09AE" w:rsidRDefault="00850AA6" w:rsidP="00850AA6">
            <w:pPr>
              <w:rPr>
                <w:sz w:val="20"/>
                <w:szCs w:val="20"/>
              </w:rPr>
            </w:pPr>
            <w:r>
              <w:rPr>
                <w:sz w:val="20"/>
                <w:szCs w:val="20"/>
              </w:rPr>
              <w:t>Agree                        Disagree</w:t>
            </w:r>
          </w:p>
        </w:tc>
      </w:tr>
    </w:tbl>
    <w:p w14:paraId="29ECBD91" w14:textId="7A312FCD" w:rsidR="006168EA" w:rsidRDefault="006168EA" w:rsidP="00F40F31">
      <w:pPr>
        <w:pStyle w:val="ListParagraph"/>
        <w:numPr>
          <w:ilvl w:val="0"/>
          <w:numId w:val="2"/>
        </w:numPr>
        <w:spacing w:after="0" w:line="240" w:lineRule="auto"/>
      </w:pPr>
      <w:r>
        <w:t>Explain how you could treat the results for this question as an index and contrast how you could use the results as a scale.</w:t>
      </w:r>
    </w:p>
    <w:p w14:paraId="4C03BA4B" w14:textId="18279B37" w:rsidR="006168EA" w:rsidRDefault="006168EA" w:rsidP="006168EA">
      <w:pPr>
        <w:spacing w:after="0" w:line="240" w:lineRule="auto"/>
      </w:pPr>
    </w:p>
    <w:p w14:paraId="427A4F98" w14:textId="694C400D" w:rsidR="006168EA" w:rsidRDefault="006168EA" w:rsidP="006168EA">
      <w:pPr>
        <w:spacing w:after="0" w:line="240" w:lineRule="auto"/>
      </w:pPr>
    </w:p>
    <w:p w14:paraId="2D4217A7" w14:textId="5B922ED8" w:rsidR="006168EA" w:rsidRDefault="006168EA" w:rsidP="006168EA">
      <w:pPr>
        <w:spacing w:after="0" w:line="240" w:lineRule="auto"/>
      </w:pPr>
    </w:p>
    <w:p w14:paraId="121BF1C2" w14:textId="5516586C" w:rsidR="006168EA" w:rsidRDefault="006168EA" w:rsidP="006168EA">
      <w:pPr>
        <w:spacing w:after="0" w:line="240" w:lineRule="auto"/>
      </w:pPr>
    </w:p>
    <w:p w14:paraId="554B02DF" w14:textId="39BA0479" w:rsidR="006168EA" w:rsidRDefault="006168EA" w:rsidP="006168EA">
      <w:pPr>
        <w:spacing w:after="0" w:line="240" w:lineRule="auto"/>
      </w:pPr>
    </w:p>
    <w:p w14:paraId="304A592B" w14:textId="2F4B9DD7" w:rsidR="006168EA" w:rsidRDefault="006168EA" w:rsidP="006168EA">
      <w:pPr>
        <w:spacing w:after="0" w:line="240" w:lineRule="auto"/>
      </w:pPr>
    </w:p>
    <w:p w14:paraId="02F30512" w14:textId="40162D59" w:rsidR="006168EA" w:rsidRDefault="006168EA" w:rsidP="006168EA">
      <w:pPr>
        <w:spacing w:after="0" w:line="240" w:lineRule="auto"/>
      </w:pPr>
    </w:p>
    <w:p w14:paraId="2DD696D0" w14:textId="1C646E20" w:rsidR="006168EA" w:rsidRDefault="006168EA" w:rsidP="006168EA">
      <w:pPr>
        <w:spacing w:after="0" w:line="240" w:lineRule="auto"/>
      </w:pPr>
    </w:p>
    <w:p w14:paraId="53E17CD1" w14:textId="0C7E4ACD" w:rsidR="006168EA" w:rsidRDefault="006168EA" w:rsidP="006168EA">
      <w:pPr>
        <w:spacing w:after="0" w:line="240" w:lineRule="auto"/>
      </w:pPr>
    </w:p>
    <w:p w14:paraId="64084B06" w14:textId="2D3319FF" w:rsidR="006168EA" w:rsidRDefault="006168EA" w:rsidP="006168EA">
      <w:pPr>
        <w:spacing w:after="0" w:line="240" w:lineRule="auto"/>
      </w:pPr>
    </w:p>
    <w:p w14:paraId="1C7905EF" w14:textId="69E56170" w:rsidR="006168EA" w:rsidRDefault="006168EA" w:rsidP="006168EA">
      <w:pPr>
        <w:spacing w:after="0" w:line="240" w:lineRule="auto"/>
      </w:pPr>
    </w:p>
    <w:p w14:paraId="1FD7E7B2" w14:textId="38E0619E" w:rsidR="006168EA" w:rsidRDefault="006168EA" w:rsidP="006168EA">
      <w:pPr>
        <w:spacing w:after="0" w:line="240" w:lineRule="auto"/>
      </w:pPr>
    </w:p>
    <w:p w14:paraId="130DCEF5" w14:textId="13C93757" w:rsidR="006168EA" w:rsidRDefault="006168EA" w:rsidP="006168EA">
      <w:pPr>
        <w:spacing w:after="0" w:line="240" w:lineRule="auto"/>
      </w:pPr>
    </w:p>
    <w:p w14:paraId="295CD023" w14:textId="68A985C9" w:rsidR="006168EA" w:rsidRDefault="006168EA" w:rsidP="006168EA">
      <w:pPr>
        <w:spacing w:after="0" w:line="240" w:lineRule="auto"/>
      </w:pPr>
    </w:p>
    <w:p w14:paraId="4A7E5D44" w14:textId="77777777" w:rsidR="006168EA" w:rsidRDefault="006168EA" w:rsidP="006168EA">
      <w:pPr>
        <w:spacing w:after="0" w:line="240" w:lineRule="auto"/>
      </w:pPr>
    </w:p>
    <w:p w14:paraId="76C141C3" w14:textId="4E36DDED" w:rsidR="00AE09AE" w:rsidRDefault="006168EA" w:rsidP="00F40F31">
      <w:pPr>
        <w:pStyle w:val="ListParagraph"/>
        <w:numPr>
          <w:ilvl w:val="0"/>
          <w:numId w:val="2"/>
        </w:numPr>
        <w:spacing w:after="0" w:line="240" w:lineRule="auto"/>
      </w:pPr>
      <w:r>
        <w:t>What are the scale types if we are to use this as a scale?</w:t>
      </w:r>
    </w:p>
    <w:p w14:paraId="6F04D417" w14:textId="77777777" w:rsidR="00F40F31" w:rsidRDefault="00F40F31" w:rsidP="00F40F31">
      <w:pPr>
        <w:pStyle w:val="ListParagraph"/>
        <w:spacing w:after="0" w:line="240" w:lineRule="auto"/>
        <w:ind w:left="1440"/>
      </w:pPr>
    </w:p>
    <w:p w14:paraId="2749791B" w14:textId="77777777" w:rsidR="00E15564" w:rsidRDefault="00E15564" w:rsidP="00F40F31">
      <w:pPr>
        <w:pStyle w:val="ListParagraph"/>
        <w:spacing w:after="0" w:line="240" w:lineRule="auto"/>
        <w:ind w:left="1440"/>
      </w:pPr>
    </w:p>
    <w:p w14:paraId="48B7D94C" w14:textId="77777777" w:rsidR="00E15564" w:rsidRDefault="00E15564" w:rsidP="00F40F31">
      <w:pPr>
        <w:pStyle w:val="ListParagraph"/>
        <w:spacing w:after="0" w:line="240" w:lineRule="auto"/>
        <w:ind w:left="1440"/>
      </w:pPr>
    </w:p>
    <w:p w14:paraId="5018264E" w14:textId="77777777" w:rsidR="00D71102" w:rsidRDefault="00D71102" w:rsidP="00F40F31">
      <w:pPr>
        <w:pStyle w:val="ListParagraph"/>
        <w:spacing w:after="0" w:line="240" w:lineRule="auto"/>
        <w:ind w:left="1440"/>
      </w:pPr>
    </w:p>
    <w:p w14:paraId="4982552D" w14:textId="63994E54" w:rsidR="00E15564" w:rsidRDefault="00E15564" w:rsidP="00F40F31">
      <w:pPr>
        <w:pStyle w:val="ListParagraph"/>
        <w:spacing w:after="0" w:line="240" w:lineRule="auto"/>
        <w:ind w:left="1440"/>
      </w:pPr>
    </w:p>
    <w:p w14:paraId="0B5EE873" w14:textId="77777777" w:rsidR="0054103F" w:rsidRDefault="0054103F" w:rsidP="00F40F31">
      <w:pPr>
        <w:pStyle w:val="ListParagraph"/>
        <w:spacing w:after="0" w:line="240" w:lineRule="auto"/>
        <w:ind w:left="1440"/>
      </w:pPr>
    </w:p>
    <w:p w14:paraId="280A8D32" w14:textId="77777777" w:rsidR="00E15564" w:rsidRDefault="00E15564" w:rsidP="00F40F31">
      <w:pPr>
        <w:pStyle w:val="ListParagraph"/>
        <w:spacing w:after="0" w:line="240" w:lineRule="auto"/>
        <w:ind w:left="1440"/>
      </w:pPr>
    </w:p>
    <w:p w14:paraId="37D77595" w14:textId="77777777" w:rsidR="00E15564" w:rsidRDefault="00E15564" w:rsidP="00F40F31">
      <w:pPr>
        <w:pStyle w:val="ListParagraph"/>
        <w:spacing w:after="0" w:line="240" w:lineRule="auto"/>
        <w:ind w:left="1440"/>
      </w:pPr>
    </w:p>
    <w:p w14:paraId="5FC6945E" w14:textId="77777777" w:rsidR="00F40F31" w:rsidRDefault="00F40F31" w:rsidP="00F40F31">
      <w:pPr>
        <w:pStyle w:val="ListParagraph"/>
        <w:spacing w:after="0" w:line="240" w:lineRule="auto"/>
        <w:ind w:left="1440"/>
      </w:pPr>
    </w:p>
    <w:p w14:paraId="6036BFAD" w14:textId="25B88484" w:rsidR="00457457" w:rsidRDefault="00457457" w:rsidP="00F40F31">
      <w:pPr>
        <w:pStyle w:val="ListParagraph"/>
        <w:numPr>
          <w:ilvl w:val="0"/>
          <w:numId w:val="2"/>
        </w:numPr>
        <w:spacing w:after="0" w:line="240" w:lineRule="auto"/>
      </w:pPr>
      <w:r>
        <w:t xml:space="preserve">Explain how you could look at the pattern of the responses and </w:t>
      </w:r>
      <w:r w:rsidR="006168EA">
        <w:t xml:space="preserve">contrast them to the scale types to </w:t>
      </w:r>
      <w:r>
        <w:t>evaluate whether you wanted to treat the results as a scale or an index.</w:t>
      </w:r>
    </w:p>
    <w:p w14:paraId="6F8B48CF" w14:textId="77777777" w:rsidR="00457457" w:rsidRDefault="00457457" w:rsidP="006168EA">
      <w:pPr>
        <w:spacing w:after="0" w:line="240" w:lineRule="auto"/>
      </w:pPr>
    </w:p>
    <w:p w14:paraId="4D7527A2" w14:textId="77777777" w:rsidR="00457457" w:rsidRDefault="00457457" w:rsidP="00457457">
      <w:pPr>
        <w:pStyle w:val="ListParagraph"/>
        <w:spacing w:after="0" w:line="240" w:lineRule="auto"/>
        <w:ind w:left="1440"/>
      </w:pPr>
    </w:p>
    <w:p w14:paraId="227E4433" w14:textId="77777777" w:rsidR="00457457" w:rsidRDefault="00457457" w:rsidP="00457457">
      <w:pPr>
        <w:pStyle w:val="ListParagraph"/>
        <w:spacing w:after="0" w:line="240" w:lineRule="auto"/>
        <w:ind w:left="1440"/>
      </w:pPr>
    </w:p>
    <w:p w14:paraId="610B23E7" w14:textId="77777777" w:rsidR="00457457" w:rsidRDefault="00457457" w:rsidP="00457457">
      <w:pPr>
        <w:pStyle w:val="ListParagraph"/>
        <w:spacing w:after="0" w:line="240" w:lineRule="auto"/>
        <w:ind w:left="1440"/>
      </w:pPr>
    </w:p>
    <w:p w14:paraId="036D4AC9" w14:textId="77777777" w:rsidR="00457457" w:rsidRDefault="00457457" w:rsidP="00457457">
      <w:pPr>
        <w:spacing w:after="0" w:line="240" w:lineRule="auto"/>
      </w:pPr>
    </w:p>
    <w:p w14:paraId="3C01697D" w14:textId="530847E3" w:rsidR="00F40F31" w:rsidRDefault="00F40F31" w:rsidP="00D71102"/>
    <w:p w14:paraId="1D38B0BC" w14:textId="77777777" w:rsidR="00F40F31" w:rsidRDefault="00F40F31" w:rsidP="00072316">
      <w:pPr>
        <w:pStyle w:val="ListParagraph"/>
        <w:numPr>
          <w:ilvl w:val="0"/>
          <w:numId w:val="1"/>
        </w:numPr>
      </w:pPr>
      <w:r>
        <w:lastRenderedPageBreak/>
        <w:t>True or False.</w:t>
      </w:r>
    </w:p>
    <w:tbl>
      <w:tblPr>
        <w:tblStyle w:val="TableGrid"/>
        <w:tblW w:w="0" w:type="auto"/>
        <w:tblInd w:w="720" w:type="dxa"/>
        <w:tblLook w:val="04A0" w:firstRow="1" w:lastRow="0" w:firstColumn="1" w:lastColumn="0" w:noHBand="0" w:noVBand="1"/>
      </w:tblPr>
      <w:tblGrid>
        <w:gridCol w:w="6925"/>
        <w:gridCol w:w="1705"/>
      </w:tblGrid>
      <w:tr w:rsidR="00F40F31" w14:paraId="19AF151A" w14:textId="77777777" w:rsidTr="004146A1">
        <w:tc>
          <w:tcPr>
            <w:tcW w:w="6925" w:type="dxa"/>
          </w:tcPr>
          <w:p w14:paraId="22E0EB59" w14:textId="77777777" w:rsidR="00F40F31" w:rsidRDefault="00F40F31" w:rsidP="00F40F31">
            <w:pPr>
              <w:pStyle w:val="ListParagraph"/>
              <w:ind w:left="0"/>
            </w:pPr>
            <w:r>
              <w:t>Statement</w:t>
            </w:r>
          </w:p>
        </w:tc>
        <w:tc>
          <w:tcPr>
            <w:tcW w:w="1705" w:type="dxa"/>
          </w:tcPr>
          <w:p w14:paraId="29B18103" w14:textId="77777777" w:rsidR="00F40F31" w:rsidRDefault="00F40F31" w:rsidP="00F40F31">
            <w:pPr>
              <w:pStyle w:val="ListParagraph"/>
              <w:ind w:left="0"/>
            </w:pPr>
            <w:r>
              <w:t>Is it True of False (circle)</w:t>
            </w:r>
          </w:p>
        </w:tc>
      </w:tr>
      <w:tr w:rsidR="00F40F31" w14:paraId="51A5E4F4" w14:textId="77777777" w:rsidTr="004146A1">
        <w:tc>
          <w:tcPr>
            <w:tcW w:w="6925" w:type="dxa"/>
          </w:tcPr>
          <w:p w14:paraId="6CC94515" w14:textId="31E75D2B" w:rsidR="00F40F31" w:rsidRDefault="00CD0E29" w:rsidP="00F40F31">
            <w:pPr>
              <w:pStyle w:val="ListParagraph"/>
              <w:ind w:left="0"/>
            </w:pPr>
            <w:r>
              <w:t>Anonymity</w:t>
            </w:r>
            <w:r w:rsidR="00F40F31">
              <w:t xml:space="preserve"> means a given response cannot be linked to a given respondent even by the researcher.</w:t>
            </w:r>
          </w:p>
        </w:tc>
        <w:tc>
          <w:tcPr>
            <w:tcW w:w="1705" w:type="dxa"/>
          </w:tcPr>
          <w:p w14:paraId="006C3124" w14:textId="77777777" w:rsidR="00F40F31" w:rsidRPr="00577DA7" w:rsidRDefault="002817CD" w:rsidP="00F40F31">
            <w:pPr>
              <w:pStyle w:val="ListParagraph"/>
              <w:ind w:left="0"/>
            </w:pPr>
            <w:r w:rsidRPr="00577DA7">
              <w:t>True        False</w:t>
            </w:r>
          </w:p>
        </w:tc>
      </w:tr>
      <w:tr w:rsidR="00F40F31" w14:paraId="4D20F1F7" w14:textId="77777777" w:rsidTr="004146A1">
        <w:tc>
          <w:tcPr>
            <w:tcW w:w="6925" w:type="dxa"/>
          </w:tcPr>
          <w:p w14:paraId="644D4B4B" w14:textId="77777777" w:rsidR="00F40F31" w:rsidRDefault="00E15564" w:rsidP="00F40F31">
            <w:pPr>
              <w:pStyle w:val="ListParagraph"/>
              <w:ind w:left="0"/>
            </w:pPr>
            <w:r>
              <w:t>Ideographic</w:t>
            </w:r>
            <w:r w:rsidR="004146A1">
              <w:t xml:space="preserve"> explanation seeks an exhaustive understanding of the causes producing events and situations in a single or limited number of cases.</w:t>
            </w:r>
          </w:p>
        </w:tc>
        <w:tc>
          <w:tcPr>
            <w:tcW w:w="1705" w:type="dxa"/>
          </w:tcPr>
          <w:p w14:paraId="044E5BB5" w14:textId="77777777" w:rsidR="00F40F31" w:rsidRPr="00577DA7" w:rsidRDefault="00A566D5" w:rsidP="00F40F31">
            <w:pPr>
              <w:pStyle w:val="ListParagraph"/>
              <w:ind w:left="0"/>
            </w:pPr>
            <w:r w:rsidRPr="00577DA7">
              <w:t>True        False</w:t>
            </w:r>
          </w:p>
        </w:tc>
      </w:tr>
      <w:tr w:rsidR="00F40F31" w14:paraId="77CA8955" w14:textId="77777777" w:rsidTr="004146A1">
        <w:tc>
          <w:tcPr>
            <w:tcW w:w="6925" w:type="dxa"/>
          </w:tcPr>
          <w:p w14:paraId="03EF67F3" w14:textId="618CDFDE" w:rsidR="00F40F31" w:rsidRDefault="00CD0E29" w:rsidP="00F40F31">
            <w:pPr>
              <w:pStyle w:val="ListParagraph"/>
              <w:ind w:left="0"/>
            </w:pPr>
            <w:r>
              <w:t>Positivism asserts that in social science, s</w:t>
            </w:r>
            <w:r w:rsidRPr="00CD0E29">
              <w:t>cientific truth</w:t>
            </w:r>
            <w:r>
              <w:t xml:space="preserve"> can</w:t>
            </w:r>
            <w:r w:rsidRPr="00CD0E29">
              <w:t xml:space="preserve"> be positively verified by empirical observation and logical analysis of what</w:t>
            </w:r>
            <w:r>
              <w:t xml:space="preserve"> is</w:t>
            </w:r>
            <w:r w:rsidRPr="00CD0E29">
              <w:t xml:space="preserve"> observed</w:t>
            </w:r>
            <w:r>
              <w:t>.</w:t>
            </w:r>
          </w:p>
        </w:tc>
        <w:tc>
          <w:tcPr>
            <w:tcW w:w="1705" w:type="dxa"/>
          </w:tcPr>
          <w:p w14:paraId="1273993E" w14:textId="77777777" w:rsidR="00F40F31" w:rsidRPr="00577DA7" w:rsidRDefault="00A566D5" w:rsidP="00F40F31">
            <w:pPr>
              <w:pStyle w:val="ListParagraph"/>
              <w:ind w:left="0"/>
            </w:pPr>
            <w:r w:rsidRPr="00577DA7">
              <w:t>True        False</w:t>
            </w:r>
          </w:p>
        </w:tc>
      </w:tr>
      <w:tr w:rsidR="00F40F31" w14:paraId="6F889050" w14:textId="77777777" w:rsidTr="004146A1">
        <w:tc>
          <w:tcPr>
            <w:tcW w:w="6925" w:type="dxa"/>
          </w:tcPr>
          <w:p w14:paraId="3003695B" w14:textId="42E31755" w:rsidR="000B3EE6" w:rsidRDefault="00CD0E29" w:rsidP="00F40F31">
            <w:pPr>
              <w:pStyle w:val="ListParagraph"/>
              <w:ind w:left="0"/>
            </w:pPr>
            <w:r>
              <w:t>The individualistic fallacy is a</w:t>
            </w:r>
            <w:r w:rsidRPr="00CD0E29">
              <w:t>pplying what we learned about the whole to the individuals making up the whole</w:t>
            </w:r>
          </w:p>
        </w:tc>
        <w:tc>
          <w:tcPr>
            <w:tcW w:w="1705" w:type="dxa"/>
          </w:tcPr>
          <w:p w14:paraId="0DED9C0E" w14:textId="77777777" w:rsidR="00F40F31" w:rsidRPr="00577DA7" w:rsidRDefault="00A566D5" w:rsidP="00F40F31">
            <w:pPr>
              <w:pStyle w:val="ListParagraph"/>
              <w:ind w:left="0"/>
            </w:pPr>
            <w:r w:rsidRPr="00577DA7">
              <w:t>True        False</w:t>
            </w:r>
          </w:p>
        </w:tc>
      </w:tr>
      <w:tr w:rsidR="004146A1" w14:paraId="14B1C647" w14:textId="77777777" w:rsidTr="004146A1">
        <w:tc>
          <w:tcPr>
            <w:tcW w:w="6925" w:type="dxa"/>
          </w:tcPr>
          <w:p w14:paraId="651534FC" w14:textId="0221B042" w:rsidR="004146A1" w:rsidRDefault="00CD0E29" w:rsidP="004146A1">
            <w:pPr>
              <w:pStyle w:val="ListParagraph"/>
              <w:ind w:left="0"/>
            </w:pPr>
            <w:r>
              <w:t>Precision is a criterion of measurement quality</w:t>
            </w:r>
          </w:p>
          <w:p w14:paraId="799EA559" w14:textId="77777777" w:rsidR="004146A1" w:rsidRDefault="004146A1" w:rsidP="004146A1">
            <w:pPr>
              <w:pStyle w:val="ListParagraph"/>
              <w:ind w:left="0"/>
            </w:pPr>
          </w:p>
        </w:tc>
        <w:tc>
          <w:tcPr>
            <w:tcW w:w="1705" w:type="dxa"/>
          </w:tcPr>
          <w:p w14:paraId="563A468F" w14:textId="77777777" w:rsidR="004146A1" w:rsidRPr="00577DA7" w:rsidRDefault="004146A1" w:rsidP="004146A1">
            <w:pPr>
              <w:pStyle w:val="ListParagraph"/>
              <w:ind w:left="0"/>
            </w:pPr>
            <w:r w:rsidRPr="00577DA7">
              <w:t>True        False</w:t>
            </w:r>
          </w:p>
        </w:tc>
      </w:tr>
      <w:tr w:rsidR="004146A1" w14:paraId="36BE8528" w14:textId="77777777" w:rsidTr="004146A1">
        <w:tc>
          <w:tcPr>
            <w:tcW w:w="6925" w:type="dxa"/>
          </w:tcPr>
          <w:p w14:paraId="03103B9B" w14:textId="0411C781" w:rsidR="004146A1" w:rsidRDefault="005362B5" w:rsidP="004146A1">
            <w:pPr>
              <w:pStyle w:val="ListParagraph"/>
              <w:ind w:left="0"/>
            </w:pPr>
            <w:r>
              <w:t>Predictive</w:t>
            </w:r>
            <w:r w:rsidRPr="005362B5">
              <w:t xml:space="preserve"> validity</w:t>
            </w:r>
            <w:r>
              <w:t xml:space="preserve"> is</w:t>
            </w:r>
            <w:r w:rsidRPr="005362B5">
              <w:t xml:space="preserve"> the degree to which a measure relates to other variables as expected within a system of theoretical relationship</w:t>
            </w:r>
            <w:r>
              <w:t>s</w:t>
            </w:r>
            <w:r w:rsidR="004146A1">
              <w:t>.</w:t>
            </w:r>
          </w:p>
        </w:tc>
        <w:tc>
          <w:tcPr>
            <w:tcW w:w="1705" w:type="dxa"/>
          </w:tcPr>
          <w:p w14:paraId="20CB6A6C" w14:textId="77777777" w:rsidR="004146A1" w:rsidRPr="00577DA7" w:rsidRDefault="004146A1" w:rsidP="004146A1">
            <w:pPr>
              <w:pStyle w:val="ListParagraph"/>
              <w:ind w:left="0"/>
            </w:pPr>
            <w:r w:rsidRPr="00577DA7">
              <w:t>True        False</w:t>
            </w:r>
          </w:p>
        </w:tc>
      </w:tr>
      <w:tr w:rsidR="004146A1" w14:paraId="031A0764" w14:textId="77777777" w:rsidTr="004146A1">
        <w:tc>
          <w:tcPr>
            <w:tcW w:w="6925" w:type="dxa"/>
          </w:tcPr>
          <w:p w14:paraId="46072ACB" w14:textId="26A27BD7" w:rsidR="004146A1" w:rsidRDefault="004146A1" w:rsidP="004146A1">
            <w:pPr>
              <w:pStyle w:val="ListParagraph"/>
              <w:ind w:left="0"/>
            </w:pPr>
            <w:r>
              <w:t xml:space="preserve">A </w:t>
            </w:r>
            <w:r w:rsidR="005362B5">
              <w:t>panel</w:t>
            </w:r>
            <w:r>
              <w:t xml:space="preserve"> study monitor</w:t>
            </w:r>
            <w:r w:rsidR="00D62658">
              <w:t>s a given characteristic of the</w:t>
            </w:r>
            <w:r>
              <w:t xml:space="preserve"> population over time</w:t>
            </w:r>
            <w:r w:rsidR="00D62658">
              <w:t xml:space="preserve"> using different samples</w:t>
            </w:r>
            <w:r>
              <w:t>.</w:t>
            </w:r>
          </w:p>
        </w:tc>
        <w:tc>
          <w:tcPr>
            <w:tcW w:w="1705" w:type="dxa"/>
          </w:tcPr>
          <w:p w14:paraId="1C0190BB" w14:textId="77777777" w:rsidR="004146A1" w:rsidRPr="00577DA7" w:rsidRDefault="004146A1" w:rsidP="004146A1">
            <w:pPr>
              <w:pStyle w:val="ListParagraph"/>
              <w:ind w:left="0"/>
            </w:pPr>
            <w:r w:rsidRPr="00577DA7">
              <w:t>True        False</w:t>
            </w:r>
          </w:p>
        </w:tc>
      </w:tr>
      <w:tr w:rsidR="004146A1" w14:paraId="1188142F" w14:textId="77777777" w:rsidTr="004146A1">
        <w:tc>
          <w:tcPr>
            <w:tcW w:w="6925" w:type="dxa"/>
          </w:tcPr>
          <w:p w14:paraId="189A3650" w14:textId="269D7183" w:rsidR="004146A1" w:rsidRPr="00A566D5" w:rsidRDefault="005362B5" w:rsidP="004146A1">
            <w:pPr>
              <w:pStyle w:val="ListParagraph"/>
              <w:ind w:left="0"/>
            </w:pPr>
            <w:r w:rsidRPr="005362B5">
              <w:t>Unidimensionalit</w:t>
            </w:r>
            <w:r>
              <w:t>y means values of t</w:t>
            </w:r>
            <w:r w:rsidRPr="005362B5">
              <w:t>he measure</w:t>
            </w:r>
            <w:r>
              <w:t xml:space="preserve"> </w:t>
            </w:r>
            <w:r w:rsidRPr="005362B5">
              <w:t xml:space="preserve">can be thought of as a number line with different observations </w:t>
            </w:r>
            <w:r>
              <w:t xml:space="preserve">corresponding to different points </w:t>
            </w:r>
            <w:r w:rsidRPr="005362B5">
              <w:t>along the number line</w:t>
            </w:r>
          </w:p>
        </w:tc>
        <w:tc>
          <w:tcPr>
            <w:tcW w:w="1705" w:type="dxa"/>
          </w:tcPr>
          <w:p w14:paraId="6F224A44" w14:textId="77777777" w:rsidR="004146A1" w:rsidRPr="00577DA7" w:rsidRDefault="004146A1" w:rsidP="004146A1">
            <w:pPr>
              <w:pStyle w:val="ListParagraph"/>
              <w:ind w:left="0"/>
            </w:pPr>
            <w:r w:rsidRPr="00577DA7">
              <w:t>True        False</w:t>
            </w:r>
          </w:p>
        </w:tc>
      </w:tr>
    </w:tbl>
    <w:p w14:paraId="2C7AFDC2" w14:textId="77777777" w:rsidR="005434F5" w:rsidRDefault="005434F5" w:rsidP="005434F5"/>
    <w:p w14:paraId="0565B52D" w14:textId="77777777" w:rsidR="005434F5" w:rsidRDefault="005434F5" w:rsidP="005434F5"/>
    <w:p w14:paraId="29E42D95" w14:textId="77777777" w:rsidR="00A566D5" w:rsidRDefault="00A566D5" w:rsidP="00072316">
      <w:pPr>
        <w:pStyle w:val="ListParagraph"/>
        <w:numPr>
          <w:ilvl w:val="0"/>
          <w:numId w:val="1"/>
        </w:numPr>
      </w:pPr>
      <w:r>
        <w:t>Measures.</w:t>
      </w:r>
    </w:p>
    <w:tbl>
      <w:tblPr>
        <w:tblStyle w:val="TableGrid"/>
        <w:tblW w:w="9990" w:type="dxa"/>
        <w:tblInd w:w="-95" w:type="dxa"/>
        <w:tblLook w:val="04A0" w:firstRow="1" w:lastRow="0" w:firstColumn="1" w:lastColumn="0" w:noHBand="0" w:noVBand="1"/>
      </w:tblPr>
      <w:tblGrid>
        <w:gridCol w:w="6480"/>
        <w:gridCol w:w="3510"/>
      </w:tblGrid>
      <w:tr w:rsidR="00A566D5" w14:paraId="50622387" w14:textId="77777777" w:rsidTr="00D92CDA">
        <w:tc>
          <w:tcPr>
            <w:tcW w:w="6480" w:type="dxa"/>
          </w:tcPr>
          <w:p w14:paraId="31B56361" w14:textId="77777777" w:rsidR="00A566D5" w:rsidRPr="00890EC5" w:rsidRDefault="00A566D5" w:rsidP="00890EC5">
            <w:pPr>
              <w:pStyle w:val="ListParagraph"/>
              <w:ind w:left="0"/>
              <w:jc w:val="center"/>
              <w:rPr>
                <w:b/>
              </w:rPr>
            </w:pPr>
            <w:r w:rsidRPr="00890EC5">
              <w:rPr>
                <w:b/>
              </w:rPr>
              <w:t>Item measured</w:t>
            </w:r>
          </w:p>
        </w:tc>
        <w:tc>
          <w:tcPr>
            <w:tcW w:w="3510" w:type="dxa"/>
          </w:tcPr>
          <w:p w14:paraId="16B24733" w14:textId="77777777" w:rsidR="00A566D5" w:rsidRPr="00890EC5" w:rsidRDefault="00A566D5" w:rsidP="00890EC5">
            <w:pPr>
              <w:pStyle w:val="ListParagraph"/>
              <w:ind w:left="0"/>
              <w:jc w:val="center"/>
              <w:rPr>
                <w:b/>
              </w:rPr>
            </w:pPr>
            <w:r w:rsidRPr="00890EC5">
              <w:rPr>
                <w:b/>
              </w:rPr>
              <w:t>What kind of measure is it? (circle)</w:t>
            </w:r>
          </w:p>
        </w:tc>
      </w:tr>
      <w:tr w:rsidR="00A566D5" w14:paraId="1059E40B" w14:textId="77777777" w:rsidTr="00D92CDA">
        <w:tc>
          <w:tcPr>
            <w:tcW w:w="6480" w:type="dxa"/>
          </w:tcPr>
          <w:p w14:paraId="5FF9CE21" w14:textId="73599FD3" w:rsidR="005362B5" w:rsidRDefault="005362B5" w:rsidP="00A566D5">
            <w:pPr>
              <w:pStyle w:val="ListParagraph"/>
              <w:ind w:left="0"/>
            </w:pPr>
            <w:r>
              <w:t xml:space="preserve">Current enrollment </w:t>
            </w:r>
            <w:r w:rsidR="005609FA">
              <w:t xml:space="preserve">status </w:t>
            </w:r>
            <w:r>
              <w:t>in Syracuse University</w:t>
            </w:r>
            <w:r w:rsidR="005609FA">
              <w:t xml:space="preserve"> of people living in the 13210 zip code (the neighborhood around the SU campus)</w:t>
            </w:r>
            <w:r>
              <w:t>.</w:t>
            </w:r>
          </w:p>
        </w:tc>
        <w:tc>
          <w:tcPr>
            <w:tcW w:w="3510" w:type="dxa"/>
          </w:tcPr>
          <w:p w14:paraId="0D65AAE6" w14:textId="77777777" w:rsidR="00A566D5" w:rsidRPr="00577DA7" w:rsidRDefault="00A566D5" w:rsidP="00A566D5">
            <w:pPr>
              <w:pStyle w:val="ListParagraph"/>
              <w:ind w:left="0"/>
            </w:pPr>
            <w:r w:rsidRPr="00577DA7">
              <w:t xml:space="preserve">Nominal   </w:t>
            </w:r>
            <w:r w:rsidR="00DF7223" w:rsidRPr="00577DA7">
              <w:t xml:space="preserve">   </w:t>
            </w:r>
            <w:r w:rsidRPr="00577DA7">
              <w:t xml:space="preserve">Ordinal </w:t>
            </w:r>
            <w:r w:rsidR="00DF7223" w:rsidRPr="00577DA7">
              <w:t xml:space="preserve">   </w:t>
            </w:r>
            <w:r w:rsidRPr="00577DA7">
              <w:t xml:space="preserve">   Interval   </w:t>
            </w:r>
            <w:r w:rsidR="00D92CDA">
              <w:t xml:space="preserve">  </w:t>
            </w:r>
          </w:p>
        </w:tc>
      </w:tr>
      <w:tr w:rsidR="00DF7223" w14:paraId="1AEF846D" w14:textId="77777777" w:rsidTr="00D92CDA">
        <w:tc>
          <w:tcPr>
            <w:tcW w:w="6480" w:type="dxa"/>
          </w:tcPr>
          <w:p w14:paraId="22D143C8" w14:textId="77777777" w:rsidR="00DF7223" w:rsidRDefault="005362B5" w:rsidP="00DF7223">
            <w:pPr>
              <w:pStyle w:val="ListParagraph"/>
              <w:ind w:left="0"/>
            </w:pPr>
            <w:r>
              <w:t xml:space="preserve">Pain intensity on a Wong-Baker </w:t>
            </w:r>
            <w:r w:rsidR="005609FA">
              <w:t>FACES pain rating scale</w:t>
            </w:r>
          </w:p>
          <w:p w14:paraId="638E2D18" w14:textId="4F3E445B" w:rsidR="005609FA" w:rsidRDefault="005609FA" w:rsidP="00DF7223">
            <w:pPr>
              <w:pStyle w:val="ListParagraph"/>
              <w:ind w:left="0"/>
            </w:pPr>
          </w:p>
        </w:tc>
        <w:tc>
          <w:tcPr>
            <w:tcW w:w="3510" w:type="dxa"/>
          </w:tcPr>
          <w:p w14:paraId="6064ED46" w14:textId="77777777" w:rsidR="00DF7223" w:rsidRPr="00577DA7" w:rsidRDefault="00DF7223" w:rsidP="00DF7223">
            <w:r w:rsidRPr="00577DA7">
              <w:t>Nominal      O</w:t>
            </w:r>
            <w:r w:rsidR="00D92CDA">
              <w:t xml:space="preserve">rdinal       Interval     </w:t>
            </w:r>
          </w:p>
        </w:tc>
      </w:tr>
      <w:tr w:rsidR="00DF7223" w14:paraId="0E22C809" w14:textId="77777777" w:rsidTr="00D92CDA">
        <w:tc>
          <w:tcPr>
            <w:tcW w:w="6480" w:type="dxa"/>
          </w:tcPr>
          <w:p w14:paraId="3E2EE8A3" w14:textId="071D6E8C" w:rsidR="004A7444" w:rsidRDefault="005609FA" w:rsidP="00DF7223">
            <w:pPr>
              <w:pStyle w:val="ListParagraph"/>
              <w:ind w:left="0"/>
            </w:pPr>
            <w:r>
              <w:t xml:space="preserve">The dollar amount of the </w:t>
            </w:r>
            <w:r w:rsidR="00FF58AF">
              <w:t>E</w:t>
            </w:r>
            <w:r>
              <w:t xml:space="preserve">conomic </w:t>
            </w:r>
            <w:r w:rsidR="00FF58AF">
              <w:t>I</w:t>
            </w:r>
            <w:r>
              <w:t xml:space="preserve">mpact </w:t>
            </w:r>
            <w:r w:rsidR="00FF58AF">
              <w:t>Payment individual taxpayers received in the United States in 2020.</w:t>
            </w:r>
          </w:p>
        </w:tc>
        <w:tc>
          <w:tcPr>
            <w:tcW w:w="3510" w:type="dxa"/>
          </w:tcPr>
          <w:p w14:paraId="289F9BA5" w14:textId="77777777" w:rsidR="00DF7223" w:rsidRPr="00577DA7" w:rsidRDefault="00DF7223" w:rsidP="00DF7223">
            <w:r w:rsidRPr="00577DA7">
              <w:t>Nominal      O</w:t>
            </w:r>
            <w:r w:rsidR="00D92CDA">
              <w:t xml:space="preserve">rdinal       Interval     </w:t>
            </w:r>
          </w:p>
        </w:tc>
      </w:tr>
      <w:tr w:rsidR="00DF7223" w14:paraId="72C1953F" w14:textId="77777777" w:rsidTr="00D92CDA">
        <w:tc>
          <w:tcPr>
            <w:tcW w:w="6480" w:type="dxa"/>
          </w:tcPr>
          <w:p w14:paraId="6760B27F" w14:textId="77777777" w:rsidR="00DF7223" w:rsidRDefault="00D92CDA" w:rsidP="00DF7223">
            <w:pPr>
              <w:pStyle w:val="ListParagraph"/>
              <w:ind w:left="0"/>
            </w:pPr>
            <w:r>
              <w:t>Current GPA in your master’s program</w:t>
            </w:r>
          </w:p>
          <w:p w14:paraId="03AC98F1" w14:textId="77777777" w:rsidR="004A7444" w:rsidRDefault="004A7444" w:rsidP="00DF7223">
            <w:pPr>
              <w:pStyle w:val="ListParagraph"/>
              <w:ind w:left="0"/>
            </w:pPr>
          </w:p>
        </w:tc>
        <w:tc>
          <w:tcPr>
            <w:tcW w:w="3510" w:type="dxa"/>
          </w:tcPr>
          <w:p w14:paraId="0F74111F" w14:textId="77777777" w:rsidR="00DF7223" w:rsidRPr="00577DA7" w:rsidRDefault="00DF7223" w:rsidP="00DF7223">
            <w:r w:rsidRPr="00577DA7">
              <w:t>Nominal      O</w:t>
            </w:r>
            <w:r w:rsidR="00D92CDA">
              <w:t xml:space="preserve">rdinal       Interval     </w:t>
            </w:r>
          </w:p>
        </w:tc>
      </w:tr>
      <w:tr w:rsidR="00DF7223" w14:paraId="45961845" w14:textId="77777777" w:rsidTr="00D92CDA">
        <w:tc>
          <w:tcPr>
            <w:tcW w:w="6480" w:type="dxa"/>
          </w:tcPr>
          <w:p w14:paraId="07877A91" w14:textId="77777777" w:rsidR="00DF7223" w:rsidRDefault="00D92CDA" w:rsidP="00DF7223">
            <w:pPr>
              <w:pStyle w:val="ListParagraph"/>
              <w:ind w:left="0"/>
            </w:pPr>
            <w:r>
              <w:t>Ranking of the best IR masters programs for a policy career in IR</w:t>
            </w:r>
            <w:r w:rsidR="00E15564">
              <w:t>.</w:t>
            </w:r>
          </w:p>
          <w:p w14:paraId="7375B6B5" w14:textId="77777777" w:rsidR="004A7444" w:rsidRDefault="004A7444" w:rsidP="00DF7223">
            <w:pPr>
              <w:pStyle w:val="ListParagraph"/>
              <w:ind w:left="0"/>
            </w:pPr>
          </w:p>
        </w:tc>
        <w:tc>
          <w:tcPr>
            <w:tcW w:w="3510" w:type="dxa"/>
          </w:tcPr>
          <w:p w14:paraId="05EF3A24" w14:textId="77777777" w:rsidR="00DF7223" w:rsidRPr="00577DA7" w:rsidRDefault="00DF7223" w:rsidP="00DF7223">
            <w:r w:rsidRPr="00577DA7">
              <w:t>Nominal      O</w:t>
            </w:r>
            <w:r w:rsidR="00D92CDA">
              <w:t xml:space="preserve">rdinal       Interval     </w:t>
            </w:r>
          </w:p>
        </w:tc>
      </w:tr>
      <w:tr w:rsidR="00DF7223" w14:paraId="727EE897" w14:textId="77777777" w:rsidTr="00D92CDA">
        <w:tc>
          <w:tcPr>
            <w:tcW w:w="6480" w:type="dxa"/>
          </w:tcPr>
          <w:p w14:paraId="2A2DFAD1" w14:textId="77777777" w:rsidR="00DF7223" w:rsidRDefault="00D92CDA" w:rsidP="00DF7223">
            <w:pPr>
              <w:pStyle w:val="ListParagraph"/>
              <w:ind w:left="0"/>
            </w:pPr>
            <w:r>
              <w:t>Which career tracks in the IR program are people in this class in?</w:t>
            </w:r>
          </w:p>
          <w:p w14:paraId="40FBDF0B" w14:textId="77777777" w:rsidR="004A7444" w:rsidRDefault="004A7444" w:rsidP="00DF7223">
            <w:pPr>
              <w:pStyle w:val="ListParagraph"/>
              <w:ind w:left="0"/>
            </w:pPr>
          </w:p>
        </w:tc>
        <w:tc>
          <w:tcPr>
            <w:tcW w:w="3510" w:type="dxa"/>
          </w:tcPr>
          <w:p w14:paraId="19A88EE7" w14:textId="77777777" w:rsidR="00DF7223" w:rsidRPr="00577DA7" w:rsidRDefault="00DF7223" w:rsidP="00DF7223">
            <w:r w:rsidRPr="00577DA7">
              <w:t>Nominal      O</w:t>
            </w:r>
            <w:r w:rsidR="00D92CDA">
              <w:t xml:space="preserve">rdinal       Interval      </w:t>
            </w:r>
          </w:p>
        </w:tc>
      </w:tr>
      <w:tr w:rsidR="00DF7223" w14:paraId="60786B8F" w14:textId="77777777" w:rsidTr="00D92CDA">
        <w:tc>
          <w:tcPr>
            <w:tcW w:w="6480" w:type="dxa"/>
          </w:tcPr>
          <w:p w14:paraId="09ADDD4C" w14:textId="66E4B884" w:rsidR="00DF7223" w:rsidRDefault="005609FA" w:rsidP="00DF7223">
            <w:pPr>
              <w:pStyle w:val="ListParagraph"/>
              <w:ind w:left="0"/>
            </w:pPr>
            <w:r>
              <w:t>Did you write a summary and evaluation for the TRIP report?</w:t>
            </w:r>
          </w:p>
        </w:tc>
        <w:tc>
          <w:tcPr>
            <w:tcW w:w="3510" w:type="dxa"/>
          </w:tcPr>
          <w:p w14:paraId="562E036D" w14:textId="77777777" w:rsidR="00DF7223" w:rsidRDefault="00DF7223" w:rsidP="00DF7223">
            <w:r w:rsidRPr="00577DA7">
              <w:t>Nominal      O</w:t>
            </w:r>
            <w:r w:rsidR="00D92CDA">
              <w:t xml:space="preserve">rdinal       Interval     </w:t>
            </w:r>
          </w:p>
          <w:p w14:paraId="6E0F6A93" w14:textId="0F2694FA" w:rsidR="00FF58AF" w:rsidRPr="00577DA7" w:rsidRDefault="00FF58AF" w:rsidP="00DF7223"/>
        </w:tc>
      </w:tr>
      <w:tr w:rsidR="00DF7223" w14:paraId="44CD3619" w14:textId="77777777" w:rsidTr="00D92CDA">
        <w:tc>
          <w:tcPr>
            <w:tcW w:w="6480" w:type="dxa"/>
          </w:tcPr>
          <w:p w14:paraId="3BE248EA" w14:textId="77777777" w:rsidR="00DF7223" w:rsidRDefault="00FF58AF" w:rsidP="00DF7223">
            <w:pPr>
              <w:pStyle w:val="ListParagraph"/>
              <w:ind w:left="0"/>
            </w:pPr>
            <w:r>
              <w:t>Meghan and Harry interview with Oprah, good idea or bad idea?</w:t>
            </w:r>
          </w:p>
          <w:p w14:paraId="06C324FE" w14:textId="64DAE078" w:rsidR="00FF58AF" w:rsidRDefault="00FF58AF" w:rsidP="00DF7223">
            <w:pPr>
              <w:pStyle w:val="ListParagraph"/>
              <w:ind w:left="0"/>
            </w:pPr>
          </w:p>
        </w:tc>
        <w:tc>
          <w:tcPr>
            <w:tcW w:w="3510" w:type="dxa"/>
          </w:tcPr>
          <w:p w14:paraId="076EE82A" w14:textId="77777777" w:rsidR="00DF7223" w:rsidRPr="00577DA7" w:rsidRDefault="00DF7223" w:rsidP="00DF7223">
            <w:r w:rsidRPr="00577DA7">
              <w:t>Nominal      O</w:t>
            </w:r>
            <w:r w:rsidR="00D92CDA">
              <w:t xml:space="preserve">rdinal       Interval     </w:t>
            </w:r>
          </w:p>
        </w:tc>
      </w:tr>
    </w:tbl>
    <w:p w14:paraId="0FA148AF" w14:textId="77777777" w:rsidR="00A566D5" w:rsidRDefault="00A566D5" w:rsidP="00DF7223">
      <w:pPr>
        <w:spacing w:after="0" w:line="240" w:lineRule="auto"/>
      </w:pPr>
    </w:p>
    <w:p w14:paraId="396E0EC2" w14:textId="77777777" w:rsidR="00DF7223" w:rsidRDefault="00DF7223" w:rsidP="00DF7223">
      <w:pPr>
        <w:spacing w:after="0" w:line="240" w:lineRule="auto"/>
      </w:pPr>
    </w:p>
    <w:p w14:paraId="4E38F042" w14:textId="77777777" w:rsidR="00DF7223" w:rsidRDefault="00DF7223">
      <w:r>
        <w:br w:type="page"/>
      </w:r>
    </w:p>
    <w:p w14:paraId="0CE8E51F" w14:textId="6821FEFA" w:rsidR="004A7444" w:rsidRPr="00820BD4" w:rsidRDefault="00820BD4" w:rsidP="00820BD4">
      <w:pPr>
        <w:pStyle w:val="ListParagraph"/>
        <w:numPr>
          <w:ilvl w:val="0"/>
          <w:numId w:val="1"/>
        </w:numPr>
        <w:spacing w:after="0" w:line="240" w:lineRule="auto"/>
        <w:rPr>
          <w:rFonts w:cstheme="minorHAnsi"/>
        </w:rPr>
      </w:pPr>
      <w:r>
        <w:rPr>
          <w:rFonts w:cstheme="minorHAnsi"/>
          <w:color w:val="101010"/>
          <w:shd w:val="clear" w:color="auto" w:fill="FAFAFA"/>
        </w:rPr>
        <w:lastRenderedPageBreak/>
        <w:t>“</w:t>
      </w:r>
      <w:r w:rsidRPr="00820BD4">
        <w:rPr>
          <w:rFonts w:cstheme="minorHAnsi"/>
          <w:color w:val="101010"/>
          <w:shd w:val="clear" w:color="auto" w:fill="FAFAFA"/>
        </w:rPr>
        <w:t>Opinion polls consistently report that Americans believe foreign aid is in the range of 25 percent of the federal budget. When asked how much it should be, they say about 10 percent. In fact, at $39.2 billion for fiscal year 2019, foreign assistance is less than 1 percent of the federal budget.</w:t>
      </w:r>
      <w:r>
        <w:rPr>
          <w:rFonts w:cstheme="minorHAnsi"/>
          <w:color w:val="101010"/>
          <w:shd w:val="clear" w:color="auto" w:fill="FAFAFA"/>
        </w:rPr>
        <w:t>”</w:t>
      </w:r>
      <w:r w:rsidRPr="00820BD4">
        <w:rPr>
          <w:rFonts w:cstheme="minorHAnsi"/>
          <w:color w:val="101010"/>
          <w:shd w:val="clear" w:color="auto" w:fill="FAFAFA"/>
        </w:rPr>
        <w:t xml:space="preserve"> (</w:t>
      </w:r>
      <w:hyperlink r:id="rId5" w:history="1">
        <w:r w:rsidRPr="00820BD4">
          <w:rPr>
            <w:rStyle w:val="Hyperlink"/>
            <w:rFonts w:cstheme="minorHAnsi"/>
            <w:shd w:val="clear" w:color="auto" w:fill="FAFAFA"/>
          </w:rPr>
          <w:t>Ingram, Brookings, October 2019</w:t>
        </w:r>
      </w:hyperlink>
      <w:r w:rsidRPr="00820BD4">
        <w:rPr>
          <w:rFonts w:cstheme="minorHAnsi"/>
          <w:color w:val="101010"/>
          <w:shd w:val="clear" w:color="auto" w:fill="FAFAFA"/>
        </w:rPr>
        <w:t xml:space="preserve"> but don’t check it right now!!!)</w:t>
      </w:r>
    </w:p>
    <w:p w14:paraId="03AAD4B4" w14:textId="4BAEBCC8" w:rsidR="00820BD4" w:rsidRDefault="00820BD4" w:rsidP="00820BD4">
      <w:pPr>
        <w:pStyle w:val="ListParagraph"/>
        <w:spacing w:after="0" w:line="240" w:lineRule="auto"/>
        <w:ind w:left="1080"/>
        <w:rPr>
          <w:rFonts w:ascii="inherit" w:hAnsi="inherit"/>
          <w:color w:val="101010"/>
          <w:shd w:val="clear" w:color="auto" w:fill="FAFAFA"/>
        </w:rPr>
      </w:pPr>
    </w:p>
    <w:p w14:paraId="5DAA9B0B" w14:textId="65F157F0" w:rsidR="004A7444" w:rsidRDefault="00820BD4" w:rsidP="00820BD4">
      <w:pPr>
        <w:pStyle w:val="ListParagraph"/>
        <w:numPr>
          <w:ilvl w:val="1"/>
          <w:numId w:val="1"/>
        </w:numPr>
        <w:spacing w:after="0" w:line="240" w:lineRule="auto"/>
        <w:rPr>
          <w:rFonts w:ascii="inherit" w:hAnsi="inherit"/>
          <w:color w:val="101010"/>
          <w:shd w:val="clear" w:color="auto" w:fill="FAFAFA"/>
        </w:rPr>
      </w:pPr>
      <w:r>
        <w:rPr>
          <w:rFonts w:ascii="inherit" w:hAnsi="inherit"/>
          <w:color w:val="101010"/>
          <w:shd w:val="clear" w:color="auto" w:fill="FAFAFA"/>
        </w:rPr>
        <w:t>Evaluate this from the standpoint of reliability.</w:t>
      </w:r>
    </w:p>
    <w:p w14:paraId="1C3A2B99" w14:textId="7EA755A2" w:rsidR="00820BD4" w:rsidRDefault="00820BD4" w:rsidP="00820BD4">
      <w:pPr>
        <w:pStyle w:val="ListParagraph"/>
        <w:spacing w:after="0" w:line="240" w:lineRule="auto"/>
        <w:ind w:left="1080"/>
        <w:rPr>
          <w:rFonts w:ascii="inherit" w:hAnsi="inherit"/>
          <w:color w:val="101010"/>
          <w:shd w:val="clear" w:color="auto" w:fill="FAFAFA"/>
        </w:rPr>
      </w:pPr>
    </w:p>
    <w:p w14:paraId="3259963E" w14:textId="7A91D1FB" w:rsidR="00820BD4" w:rsidRDefault="00820BD4" w:rsidP="00820BD4">
      <w:pPr>
        <w:spacing w:after="0" w:line="240" w:lineRule="auto"/>
        <w:rPr>
          <w:rFonts w:ascii="inherit" w:hAnsi="inherit"/>
          <w:color w:val="101010"/>
          <w:shd w:val="clear" w:color="auto" w:fill="FAFAFA"/>
        </w:rPr>
      </w:pPr>
    </w:p>
    <w:p w14:paraId="47317CD3" w14:textId="508E8132" w:rsidR="00820BD4" w:rsidRDefault="00820BD4" w:rsidP="00820BD4">
      <w:pPr>
        <w:spacing w:after="0" w:line="240" w:lineRule="auto"/>
        <w:rPr>
          <w:rFonts w:ascii="inherit" w:hAnsi="inherit"/>
          <w:color w:val="101010"/>
          <w:shd w:val="clear" w:color="auto" w:fill="FAFAFA"/>
        </w:rPr>
      </w:pPr>
    </w:p>
    <w:p w14:paraId="05FF2D24" w14:textId="2973669E" w:rsidR="00820BD4" w:rsidRDefault="00820BD4" w:rsidP="00820BD4">
      <w:pPr>
        <w:spacing w:after="0" w:line="240" w:lineRule="auto"/>
        <w:rPr>
          <w:rFonts w:ascii="inherit" w:hAnsi="inherit"/>
          <w:color w:val="101010"/>
          <w:shd w:val="clear" w:color="auto" w:fill="FAFAFA"/>
        </w:rPr>
      </w:pPr>
    </w:p>
    <w:p w14:paraId="4B347924" w14:textId="37182754" w:rsidR="00820BD4" w:rsidRDefault="00820BD4" w:rsidP="00820BD4">
      <w:pPr>
        <w:spacing w:after="0" w:line="240" w:lineRule="auto"/>
        <w:rPr>
          <w:rFonts w:ascii="inherit" w:hAnsi="inherit"/>
          <w:color w:val="101010"/>
          <w:shd w:val="clear" w:color="auto" w:fill="FAFAFA"/>
        </w:rPr>
      </w:pPr>
    </w:p>
    <w:p w14:paraId="34A9A5C5" w14:textId="6B4951C0" w:rsidR="00820BD4" w:rsidRDefault="00820BD4" w:rsidP="00820BD4">
      <w:pPr>
        <w:spacing w:after="0" w:line="240" w:lineRule="auto"/>
        <w:rPr>
          <w:rFonts w:ascii="inherit" w:hAnsi="inherit"/>
          <w:color w:val="101010"/>
          <w:shd w:val="clear" w:color="auto" w:fill="FAFAFA"/>
        </w:rPr>
      </w:pPr>
    </w:p>
    <w:p w14:paraId="76D2351F" w14:textId="794CE88F" w:rsidR="00820BD4" w:rsidRDefault="00820BD4" w:rsidP="00820BD4">
      <w:pPr>
        <w:spacing w:after="0" w:line="240" w:lineRule="auto"/>
        <w:rPr>
          <w:rFonts w:ascii="inherit" w:hAnsi="inherit"/>
          <w:color w:val="101010"/>
          <w:shd w:val="clear" w:color="auto" w:fill="FAFAFA"/>
        </w:rPr>
      </w:pPr>
    </w:p>
    <w:p w14:paraId="1682B15C" w14:textId="2EDAD031" w:rsidR="00820BD4" w:rsidRDefault="00820BD4" w:rsidP="00820BD4">
      <w:pPr>
        <w:spacing w:after="0" w:line="240" w:lineRule="auto"/>
        <w:rPr>
          <w:rFonts w:ascii="inherit" w:hAnsi="inherit"/>
          <w:color w:val="101010"/>
          <w:shd w:val="clear" w:color="auto" w:fill="FAFAFA"/>
        </w:rPr>
      </w:pPr>
    </w:p>
    <w:p w14:paraId="1B71C35E" w14:textId="76609F46" w:rsidR="00820BD4" w:rsidRDefault="00820BD4" w:rsidP="00820BD4">
      <w:pPr>
        <w:spacing w:after="0" w:line="240" w:lineRule="auto"/>
        <w:rPr>
          <w:rFonts w:ascii="inherit" w:hAnsi="inherit"/>
          <w:color w:val="101010"/>
          <w:shd w:val="clear" w:color="auto" w:fill="FAFAFA"/>
        </w:rPr>
      </w:pPr>
    </w:p>
    <w:p w14:paraId="73CB2E1F" w14:textId="54B55877" w:rsidR="00820BD4" w:rsidRDefault="00820BD4" w:rsidP="00820BD4">
      <w:pPr>
        <w:spacing w:after="0" w:line="240" w:lineRule="auto"/>
        <w:rPr>
          <w:rFonts w:ascii="inherit" w:hAnsi="inherit"/>
          <w:color w:val="101010"/>
          <w:shd w:val="clear" w:color="auto" w:fill="FAFAFA"/>
        </w:rPr>
      </w:pPr>
    </w:p>
    <w:p w14:paraId="4C0FBB26" w14:textId="128B8C8E" w:rsidR="00820BD4" w:rsidRDefault="00820BD4" w:rsidP="00820BD4">
      <w:pPr>
        <w:spacing w:after="0" w:line="240" w:lineRule="auto"/>
        <w:rPr>
          <w:rFonts w:ascii="inherit" w:hAnsi="inherit"/>
          <w:color w:val="101010"/>
          <w:shd w:val="clear" w:color="auto" w:fill="FAFAFA"/>
        </w:rPr>
      </w:pPr>
    </w:p>
    <w:p w14:paraId="0E9BDEB5" w14:textId="0CBB854C" w:rsidR="00820BD4" w:rsidRDefault="00820BD4" w:rsidP="00820BD4">
      <w:pPr>
        <w:spacing w:after="0" w:line="240" w:lineRule="auto"/>
        <w:rPr>
          <w:rFonts w:ascii="inherit" w:hAnsi="inherit"/>
          <w:color w:val="101010"/>
          <w:shd w:val="clear" w:color="auto" w:fill="FAFAFA"/>
        </w:rPr>
      </w:pPr>
    </w:p>
    <w:p w14:paraId="10F5694A" w14:textId="77777777" w:rsidR="00820BD4" w:rsidRPr="00820BD4" w:rsidRDefault="00820BD4" w:rsidP="00820BD4">
      <w:pPr>
        <w:spacing w:after="0" w:line="240" w:lineRule="auto"/>
        <w:rPr>
          <w:rFonts w:ascii="inherit" w:hAnsi="inherit"/>
          <w:color w:val="101010"/>
          <w:shd w:val="clear" w:color="auto" w:fill="FAFAFA"/>
        </w:rPr>
      </w:pPr>
    </w:p>
    <w:p w14:paraId="51FCF6AC" w14:textId="77777777" w:rsidR="00820BD4" w:rsidRDefault="00820BD4" w:rsidP="00820BD4">
      <w:pPr>
        <w:pStyle w:val="ListParagraph"/>
        <w:spacing w:after="0" w:line="240" w:lineRule="auto"/>
        <w:ind w:left="1080"/>
        <w:rPr>
          <w:rFonts w:ascii="inherit" w:hAnsi="inherit"/>
          <w:color w:val="101010"/>
          <w:shd w:val="clear" w:color="auto" w:fill="FAFAFA"/>
        </w:rPr>
      </w:pPr>
    </w:p>
    <w:p w14:paraId="3B37C3CD" w14:textId="75569C2F" w:rsidR="00DC5E4D" w:rsidRDefault="00820BD4" w:rsidP="00820BD4">
      <w:pPr>
        <w:pStyle w:val="ListParagraph"/>
        <w:numPr>
          <w:ilvl w:val="1"/>
          <w:numId w:val="1"/>
        </w:numPr>
        <w:spacing w:after="0" w:line="240" w:lineRule="auto"/>
        <w:rPr>
          <w:rFonts w:ascii="inherit" w:hAnsi="inherit"/>
          <w:color w:val="101010"/>
          <w:shd w:val="clear" w:color="auto" w:fill="FAFAFA"/>
        </w:rPr>
      </w:pPr>
      <w:r>
        <w:rPr>
          <w:rFonts w:ascii="inherit" w:hAnsi="inherit"/>
          <w:color w:val="101010"/>
          <w:shd w:val="clear" w:color="auto" w:fill="FAFAFA"/>
        </w:rPr>
        <w:t xml:space="preserve">Evaluate this from the standpoint of validity.   </w:t>
      </w:r>
    </w:p>
    <w:p w14:paraId="7D565DBA" w14:textId="37EA7632" w:rsidR="00820BD4" w:rsidRPr="00DC5E4D" w:rsidRDefault="00DC5E4D" w:rsidP="00DC5E4D">
      <w:pPr>
        <w:rPr>
          <w:rFonts w:ascii="inherit" w:hAnsi="inherit"/>
          <w:color w:val="101010"/>
          <w:shd w:val="clear" w:color="auto" w:fill="FAFAFA"/>
        </w:rPr>
      </w:pPr>
      <w:r>
        <w:rPr>
          <w:rFonts w:ascii="inherit" w:hAnsi="inherit"/>
          <w:color w:val="101010"/>
          <w:shd w:val="clear" w:color="auto" w:fill="FAFAFA"/>
        </w:rPr>
        <w:br w:type="page"/>
      </w:r>
    </w:p>
    <w:p w14:paraId="750AEB74" w14:textId="54BF7524" w:rsidR="00491B5B" w:rsidRDefault="000D4EDE" w:rsidP="00072316">
      <w:pPr>
        <w:pStyle w:val="ListParagraph"/>
        <w:numPr>
          <w:ilvl w:val="0"/>
          <w:numId w:val="1"/>
        </w:numPr>
        <w:spacing w:after="0" w:line="240" w:lineRule="auto"/>
      </w:pPr>
      <w:r>
        <w:lastRenderedPageBreak/>
        <w:t>Elements of social theory</w:t>
      </w:r>
      <w:r w:rsidR="00491B5B">
        <w:t>.</w:t>
      </w:r>
      <w:r>
        <w:t xml:space="preserve">  </w:t>
      </w:r>
    </w:p>
    <w:tbl>
      <w:tblPr>
        <w:tblStyle w:val="TableGrid"/>
        <w:tblW w:w="0" w:type="auto"/>
        <w:tblInd w:w="720" w:type="dxa"/>
        <w:tblLook w:val="04A0" w:firstRow="1" w:lastRow="0" w:firstColumn="1" w:lastColumn="0" w:noHBand="0" w:noVBand="1"/>
      </w:tblPr>
      <w:tblGrid>
        <w:gridCol w:w="3415"/>
        <w:gridCol w:w="5215"/>
      </w:tblGrid>
      <w:tr w:rsidR="00491B5B" w14:paraId="7F3C233C" w14:textId="77777777" w:rsidTr="00491B5B">
        <w:tc>
          <w:tcPr>
            <w:tcW w:w="3415" w:type="dxa"/>
          </w:tcPr>
          <w:p w14:paraId="3EF7C803" w14:textId="51B5797A" w:rsidR="00491B5B" w:rsidRDefault="00491B5B" w:rsidP="00491B5B">
            <w:pPr>
              <w:pStyle w:val="ListParagraph"/>
              <w:ind w:left="0"/>
            </w:pPr>
            <w:r>
              <w:t>Put name</w:t>
            </w:r>
            <w:r w:rsidR="000D4EDE">
              <w:t xml:space="preserve"> below for each</w:t>
            </w:r>
          </w:p>
        </w:tc>
        <w:tc>
          <w:tcPr>
            <w:tcW w:w="5215" w:type="dxa"/>
          </w:tcPr>
          <w:p w14:paraId="42C0F321" w14:textId="2DEF1FA6" w:rsidR="00491B5B" w:rsidRDefault="00491B5B" w:rsidP="00491B5B">
            <w:pPr>
              <w:pStyle w:val="ListParagraph"/>
              <w:ind w:left="0"/>
            </w:pPr>
            <w:r>
              <w:t>De</w:t>
            </w:r>
            <w:r w:rsidR="000D4EDE">
              <w:t>finition</w:t>
            </w:r>
          </w:p>
        </w:tc>
      </w:tr>
      <w:tr w:rsidR="000D4EDE" w14:paraId="71825824" w14:textId="77777777" w:rsidTr="00D13FF8">
        <w:tc>
          <w:tcPr>
            <w:tcW w:w="3415" w:type="dxa"/>
          </w:tcPr>
          <w:p w14:paraId="0C1A8443" w14:textId="77777777" w:rsidR="000D4EDE" w:rsidRDefault="000D4EDE" w:rsidP="000D4EDE">
            <w:pPr>
              <w:pStyle w:val="ListParagraph"/>
              <w:ind w:left="0"/>
            </w:pPr>
          </w:p>
          <w:p w14:paraId="6A51A179" w14:textId="65F89289" w:rsidR="000D4EDE" w:rsidRDefault="000D4EDE" w:rsidP="000D4EDE">
            <w:pPr>
              <w:pStyle w:val="ListParagraph"/>
              <w:ind w:left="0"/>
            </w:pPr>
          </w:p>
        </w:tc>
        <w:tc>
          <w:tcPr>
            <w:tcW w:w="5215" w:type="dxa"/>
            <w:vAlign w:val="center"/>
          </w:tcPr>
          <w:p w14:paraId="58AC9FFB" w14:textId="6DB76C39" w:rsidR="000D4EDE" w:rsidRDefault="000D4EDE" w:rsidP="000D4EDE">
            <w:pPr>
              <w:pStyle w:val="ListParagraph"/>
              <w:ind w:left="0"/>
            </w:pPr>
            <w:r>
              <w:rPr>
                <w:rFonts w:ascii="Calibri" w:hAnsi="Calibri" w:cs="Calibri"/>
                <w:color w:val="000000"/>
              </w:rPr>
              <w:t>A phenomena that has been observed</w:t>
            </w:r>
          </w:p>
        </w:tc>
      </w:tr>
      <w:tr w:rsidR="000D4EDE" w14:paraId="13D4FF3C" w14:textId="77777777" w:rsidTr="00D13FF8">
        <w:tc>
          <w:tcPr>
            <w:tcW w:w="3415" w:type="dxa"/>
          </w:tcPr>
          <w:p w14:paraId="307C55DD" w14:textId="77777777" w:rsidR="000D4EDE" w:rsidRDefault="000D4EDE" w:rsidP="000D4EDE">
            <w:pPr>
              <w:pStyle w:val="ListParagraph"/>
              <w:ind w:left="0"/>
            </w:pPr>
          </w:p>
        </w:tc>
        <w:tc>
          <w:tcPr>
            <w:tcW w:w="5215" w:type="dxa"/>
            <w:vAlign w:val="center"/>
          </w:tcPr>
          <w:p w14:paraId="2CF6D1A2" w14:textId="463661E0" w:rsidR="000D4EDE" w:rsidRDefault="000D4EDE" w:rsidP="000D4EDE">
            <w:pPr>
              <w:pStyle w:val="ListParagraph"/>
              <w:ind w:left="0"/>
            </w:pPr>
            <w:r>
              <w:rPr>
                <w:rFonts w:ascii="Calibri" w:hAnsi="Calibri" w:cs="Calibri"/>
                <w:color w:val="000000"/>
              </w:rPr>
              <w:t>A systematic explanation for why we are seeing the specific observations we are seeing.</w:t>
            </w:r>
          </w:p>
        </w:tc>
      </w:tr>
      <w:tr w:rsidR="000D4EDE" w14:paraId="446350EC" w14:textId="77777777" w:rsidTr="00D13FF8">
        <w:tc>
          <w:tcPr>
            <w:tcW w:w="3415" w:type="dxa"/>
          </w:tcPr>
          <w:p w14:paraId="6D5049EE" w14:textId="77777777" w:rsidR="000D4EDE" w:rsidRDefault="000D4EDE" w:rsidP="000D4EDE">
            <w:pPr>
              <w:pStyle w:val="ListParagraph"/>
              <w:ind w:left="0"/>
            </w:pPr>
          </w:p>
        </w:tc>
        <w:tc>
          <w:tcPr>
            <w:tcW w:w="5215" w:type="dxa"/>
            <w:vAlign w:val="center"/>
          </w:tcPr>
          <w:p w14:paraId="3C3124F3" w14:textId="7BBB3DA1" w:rsidR="000D4EDE" w:rsidRDefault="000D4EDE" w:rsidP="000D4EDE">
            <w:pPr>
              <w:pStyle w:val="ListParagraph"/>
              <w:ind w:left="0"/>
            </w:pPr>
            <w:r>
              <w:rPr>
                <w:rFonts w:ascii="Calibri" w:hAnsi="Calibri" w:cs="Calibri"/>
                <w:color w:val="000000"/>
              </w:rPr>
              <w:t>A</w:t>
            </w:r>
            <w:r w:rsidR="00DC5E4D">
              <w:rPr>
                <w:rFonts w:ascii="Calibri" w:hAnsi="Calibri" w:cs="Calibri"/>
                <w:color w:val="000000"/>
              </w:rPr>
              <w:t>n a</w:t>
            </w:r>
            <w:r>
              <w:rPr>
                <w:rFonts w:ascii="Calibri" w:hAnsi="Calibri" w:cs="Calibri"/>
                <w:color w:val="000000"/>
              </w:rPr>
              <w:t>bstract element representing classes of phenomena within a field of study</w:t>
            </w:r>
          </w:p>
        </w:tc>
      </w:tr>
      <w:tr w:rsidR="000D4EDE" w14:paraId="151150B9" w14:textId="77777777" w:rsidTr="00D13FF8">
        <w:tc>
          <w:tcPr>
            <w:tcW w:w="3415" w:type="dxa"/>
          </w:tcPr>
          <w:p w14:paraId="65E74C62" w14:textId="77777777" w:rsidR="000D4EDE" w:rsidRDefault="000D4EDE" w:rsidP="000D4EDE">
            <w:pPr>
              <w:pStyle w:val="ListParagraph"/>
              <w:ind w:left="0"/>
            </w:pPr>
          </w:p>
          <w:p w14:paraId="312454FD" w14:textId="7050C6CB" w:rsidR="000D4EDE" w:rsidRDefault="000D4EDE" w:rsidP="000D4EDE">
            <w:pPr>
              <w:pStyle w:val="ListParagraph"/>
              <w:ind w:left="0"/>
            </w:pPr>
          </w:p>
        </w:tc>
        <w:tc>
          <w:tcPr>
            <w:tcW w:w="5215" w:type="dxa"/>
            <w:vAlign w:val="center"/>
          </w:tcPr>
          <w:p w14:paraId="59DD2CEC" w14:textId="59383A08" w:rsidR="000D4EDE" w:rsidRDefault="000D4EDE" w:rsidP="000D4EDE">
            <w:pPr>
              <w:pStyle w:val="ListParagraph"/>
              <w:ind w:left="0"/>
            </w:pPr>
            <w:r>
              <w:rPr>
                <w:rFonts w:ascii="Calibri" w:hAnsi="Calibri" w:cs="Calibri"/>
                <w:color w:val="000000"/>
              </w:rPr>
              <w:t>Fundamental assertion about what is true</w:t>
            </w:r>
          </w:p>
        </w:tc>
      </w:tr>
      <w:tr w:rsidR="000D4EDE" w14:paraId="243CCFA1" w14:textId="77777777" w:rsidTr="00D13FF8">
        <w:tc>
          <w:tcPr>
            <w:tcW w:w="3415" w:type="dxa"/>
          </w:tcPr>
          <w:p w14:paraId="096C7534" w14:textId="77777777" w:rsidR="000D4EDE" w:rsidRDefault="000D4EDE" w:rsidP="000D4EDE">
            <w:pPr>
              <w:pStyle w:val="ListParagraph"/>
              <w:ind w:left="0"/>
            </w:pPr>
          </w:p>
          <w:p w14:paraId="326B6B89" w14:textId="756A4881" w:rsidR="000D4EDE" w:rsidRDefault="000D4EDE" w:rsidP="000D4EDE">
            <w:pPr>
              <w:pStyle w:val="ListParagraph"/>
              <w:ind w:left="0"/>
            </w:pPr>
          </w:p>
        </w:tc>
        <w:tc>
          <w:tcPr>
            <w:tcW w:w="5215" w:type="dxa"/>
            <w:vAlign w:val="center"/>
          </w:tcPr>
          <w:p w14:paraId="5E09422E" w14:textId="5D171826" w:rsidR="000D4EDE" w:rsidRDefault="000D4EDE" w:rsidP="000D4EDE">
            <w:pPr>
              <w:pStyle w:val="ListParagraph"/>
              <w:ind w:left="0"/>
            </w:pPr>
            <w:r>
              <w:rPr>
                <w:rFonts w:ascii="Calibri" w:hAnsi="Calibri" w:cs="Calibri"/>
                <w:color w:val="000000"/>
              </w:rPr>
              <w:t>Prediction about the relationship between concepts</w:t>
            </w:r>
          </w:p>
        </w:tc>
      </w:tr>
      <w:tr w:rsidR="000D4EDE" w14:paraId="70143553" w14:textId="77777777" w:rsidTr="00D13FF8">
        <w:tc>
          <w:tcPr>
            <w:tcW w:w="3415" w:type="dxa"/>
          </w:tcPr>
          <w:p w14:paraId="3E2B9D72" w14:textId="77777777" w:rsidR="000D4EDE" w:rsidRDefault="000D4EDE" w:rsidP="000D4EDE">
            <w:pPr>
              <w:pStyle w:val="ListParagraph"/>
              <w:ind w:left="0"/>
            </w:pPr>
          </w:p>
          <w:p w14:paraId="5DAA1E89" w14:textId="20D8F494" w:rsidR="000D4EDE" w:rsidRDefault="000D4EDE" w:rsidP="000D4EDE">
            <w:pPr>
              <w:pStyle w:val="ListParagraph"/>
              <w:ind w:left="0"/>
            </w:pPr>
          </w:p>
        </w:tc>
        <w:tc>
          <w:tcPr>
            <w:tcW w:w="5215" w:type="dxa"/>
            <w:vAlign w:val="center"/>
          </w:tcPr>
          <w:p w14:paraId="62624C41" w14:textId="5820A77D" w:rsidR="000D4EDE" w:rsidRDefault="000D4EDE" w:rsidP="000D4EDE">
            <w:pPr>
              <w:pStyle w:val="ListParagraph"/>
              <w:ind w:left="0"/>
            </w:pPr>
            <w:r>
              <w:rPr>
                <w:rFonts w:ascii="Calibri" w:hAnsi="Calibri" w:cs="Calibri"/>
                <w:color w:val="000000"/>
              </w:rPr>
              <w:t>Seeing, hearing, touching, tasting, smelling</w:t>
            </w:r>
          </w:p>
        </w:tc>
      </w:tr>
      <w:tr w:rsidR="000D4EDE" w14:paraId="0C5669E7" w14:textId="77777777" w:rsidTr="00D13FF8">
        <w:tc>
          <w:tcPr>
            <w:tcW w:w="3415" w:type="dxa"/>
          </w:tcPr>
          <w:p w14:paraId="09788B3E" w14:textId="77777777" w:rsidR="000D4EDE" w:rsidRDefault="000D4EDE" w:rsidP="000D4EDE">
            <w:pPr>
              <w:pStyle w:val="ListParagraph"/>
              <w:ind w:left="0"/>
            </w:pPr>
          </w:p>
          <w:p w14:paraId="51E86D6E" w14:textId="2A43E36D" w:rsidR="000D4EDE" w:rsidRDefault="000D4EDE" w:rsidP="000D4EDE">
            <w:pPr>
              <w:pStyle w:val="ListParagraph"/>
              <w:ind w:left="0"/>
            </w:pPr>
          </w:p>
        </w:tc>
        <w:tc>
          <w:tcPr>
            <w:tcW w:w="5215" w:type="dxa"/>
            <w:vAlign w:val="center"/>
          </w:tcPr>
          <w:p w14:paraId="5CBAFBB0" w14:textId="5A066270" w:rsidR="000D4EDE" w:rsidRDefault="000D4EDE" w:rsidP="000D4EDE">
            <w:pPr>
              <w:pStyle w:val="ListParagraph"/>
              <w:ind w:left="0"/>
              <w:rPr>
                <w:rFonts w:ascii="Calibri" w:hAnsi="Calibri" w:cs="Calibri"/>
                <w:color w:val="000000"/>
              </w:rPr>
            </w:pPr>
            <w:r>
              <w:rPr>
                <w:rFonts w:ascii="Calibri" w:hAnsi="Calibri" w:cs="Calibri"/>
                <w:color w:val="000000"/>
              </w:rPr>
              <w:t>Universal generalization about classes of facts</w:t>
            </w:r>
          </w:p>
        </w:tc>
      </w:tr>
    </w:tbl>
    <w:p w14:paraId="54528DC4" w14:textId="7082774D" w:rsidR="00C94F3D" w:rsidRDefault="00C94F3D" w:rsidP="00491B5B">
      <w:pPr>
        <w:pStyle w:val="ListParagraph"/>
        <w:spacing w:after="0" w:line="240" w:lineRule="auto"/>
      </w:pPr>
    </w:p>
    <w:p w14:paraId="1D202527" w14:textId="0802B011" w:rsidR="000D4EDE" w:rsidRDefault="000D4EDE" w:rsidP="000D4EDE">
      <w:pPr>
        <w:pStyle w:val="ListParagraph"/>
        <w:spacing w:after="0" w:line="240" w:lineRule="auto"/>
      </w:pPr>
      <w:r>
        <w:t xml:space="preserve">Choices are: Axiom, Concept, </w:t>
      </w:r>
      <w:r w:rsidR="00CD0E29">
        <w:t>Fact, Law, Observation, Proposition, Theory</w:t>
      </w:r>
    </w:p>
    <w:p w14:paraId="7E1579C2" w14:textId="48E06CA9" w:rsidR="00C94F3D" w:rsidRDefault="00C94F3D" w:rsidP="006168EA">
      <w:r>
        <w:br w:type="page"/>
      </w:r>
    </w:p>
    <w:p w14:paraId="18ECF45A" w14:textId="4E0F9BC9" w:rsidR="00491B5B" w:rsidRDefault="000D0F96" w:rsidP="00072316">
      <w:pPr>
        <w:pStyle w:val="ListParagraph"/>
        <w:numPr>
          <w:ilvl w:val="0"/>
          <w:numId w:val="1"/>
        </w:numPr>
        <w:spacing w:after="0" w:line="240" w:lineRule="auto"/>
      </w:pPr>
      <w:r>
        <w:lastRenderedPageBreak/>
        <w:t xml:space="preserve">Which of the following define the criteria for nomothetic causality </w:t>
      </w:r>
      <w:r w:rsidR="00DC5E4D">
        <w:t>for</w:t>
      </w:r>
      <w:r>
        <w:t xml:space="preserve"> two variables?  Circle the letters</w:t>
      </w:r>
      <w:r w:rsidR="00590284">
        <w:t>.</w:t>
      </w:r>
    </w:p>
    <w:p w14:paraId="71AB77EE" w14:textId="55953270" w:rsidR="000D0F96" w:rsidRDefault="000D0F96" w:rsidP="000D0F96">
      <w:pPr>
        <w:pStyle w:val="ListParagraph"/>
        <w:numPr>
          <w:ilvl w:val="1"/>
          <w:numId w:val="1"/>
        </w:numPr>
        <w:spacing w:after="0" w:line="240" w:lineRule="auto"/>
      </w:pPr>
      <w:r>
        <w:t>The measurement of the variables is reliable.</w:t>
      </w:r>
    </w:p>
    <w:p w14:paraId="57BCD4B1" w14:textId="77777777" w:rsidR="000D0F96" w:rsidRDefault="000D0F96" w:rsidP="000D0F96">
      <w:pPr>
        <w:pStyle w:val="ListParagraph"/>
        <w:spacing w:after="0" w:line="240" w:lineRule="auto"/>
        <w:ind w:left="1080"/>
      </w:pPr>
    </w:p>
    <w:p w14:paraId="69C670B7" w14:textId="02387A9F" w:rsidR="000D0F96" w:rsidRDefault="000D0F96" w:rsidP="000D0F96">
      <w:pPr>
        <w:pStyle w:val="ListParagraph"/>
        <w:numPr>
          <w:ilvl w:val="1"/>
          <w:numId w:val="1"/>
        </w:numPr>
        <w:spacing w:after="0" w:line="240" w:lineRule="auto"/>
      </w:pPr>
      <w:r>
        <w:t>The variables have attributes that are ordinal.</w:t>
      </w:r>
    </w:p>
    <w:p w14:paraId="4BC4E3F4" w14:textId="77777777" w:rsidR="000D0F96" w:rsidRDefault="000D0F96" w:rsidP="000D0F96">
      <w:pPr>
        <w:spacing w:after="0" w:line="240" w:lineRule="auto"/>
      </w:pPr>
    </w:p>
    <w:p w14:paraId="349FB0E1" w14:textId="013BA797" w:rsidR="000D0F96" w:rsidRDefault="000D0F96" w:rsidP="000D0F96">
      <w:pPr>
        <w:pStyle w:val="ListParagraph"/>
        <w:numPr>
          <w:ilvl w:val="1"/>
          <w:numId w:val="1"/>
        </w:numPr>
        <w:spacing w:after="0" w:line="240" w:lineRule="auto"/>
      </w:pPr>
      <w:r>
        <w:t>The variables are statistically correlated.</w:t>
      </w:r>
    </w:p>
    <w:p w14:paraId="6898F0DE" w14:textId="77777777" w:rsidR="000D0F96" w:rsidRDefault="000D0F96" w:rsidP="000D0F96">
      <w:pPr>
        <w:spacing w:after="0" w:line="240" w:lineRule="auto"/>
      </w:pPr>
    </w:p>
    <w:p w14:paraId="6BDF960F" w14:textId="652F2103" w:rsidR="000D0F96" w:rsidRDefault="000D0F96" w:rsidP="000D0F96">
      <w:pPr>
        <w:pStyle w:val="ListParagraph"/>
        <w:numPr>
          <w:ilvl w:val="1"/>
          <w:numId w:val="1"/>
        </w:numPr>
        <w:spacing w:after="0" w:line="240" w:lineRule="auto"/>
      </w:pPr>
      <w:r>
        <w:t>The data set from which the variables are drawn is longitudinal in nature.</w:t>
      </w:r>
    </w:p>
    <w:p w14:paraId="5C126B6C" w14:textId="77777777" w:rsidR="000D0F96" w:rsidRDefault="000D0F96" w:rsidP="000D0F96">
      <w:pPr>
        <w:spacing w:after="0" w:line="240" w:lineRule="auto"/>
      </w:pPr>
    </w:p>
    <w:p w14:paraId="4B9D9F99" w14:textId="1C8AE6CD" w:rsidR="000D0F96" w:rsidRDefault="000D0F96" w:rsidP="000D0F96">
      <w:pPr>
        <w:pStyle w:val="ListParagraph"/>
        <w:numPr>
          <w:ilvl w:val="1"/>
          <w:numId w:val="1"/>
        </w:numPr>
        <w:spacing w:after="0" w:line="240" w:lineRule="auto"/>
      </w:pPr>
      <w:r>
        <w:t>The relationship between the two variables cannot be explained by an omitted third variable.</w:t>
      </w:r>
    </w:p>
    <w:p w14:paraId="17C516F3" w14:textId="77777777" w:rsidR="000D0F96" w:rsidRDefault="000D0F96" w:rsidP="000D0F96">
      <w:pPr>
        <w:spacing w:after="0" w:line="240" w:lineRule="auto"/>
      </w:pPr>
    </w:p>
    <w:p w14:paraId="57C2F9B7" w14:textId="061CD917" w:rsidR="000D0F96" w:rsidRDefault="000D0F96" w:rsidP="000D0F96">
      <w:pPr>
        <w:pStyle w:val="ListParagraph"/>
        <w:numPr>
          <w:ilvl w:val="1"/>
          <w:numId w:val="1"/>
        </w:numPr>
        <w:spacing w:after="0" w:line="240" w:lineRule="auto"/>
      </w:pPr>
      <w:r>
        <w:t>There is a temporal order</w:t>
      </w:r>
      <w:r w:rsidR="00DC5E4D">
        <w:t>ing</w:t>
      </w:r>
      <w:r>
        <w:t xml:space="preserve"> of the </w:t>
      </w:r>
      <w:r w:rsidR="00DC5E4D">
        <w:t xml:space="preserve">two </w:t>
      </w:r>
      <w:r>
        <w:t>variables that defines a cause and an effect.</w:t>
      </w:r>
    </w:p>
    <w:sectPr w:rsidR="000D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45F"/>
    <w:multiLevelType w:val="hybridMultilevel"/>
    <w:tmpl w:val="32F07FB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353BC1"/>
    <w:multiLevelType w:val="hybridMultilevel"/>
    <w:tmpl w:val="1D7EBF14"/>
    <w:lvl w:ilvl="0" w:tplc="29FAAB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157191"/>
    <w:multiLevelType w:val="hybridMultilevel"/>
    <w:tmpl w:val="32F07F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67099"/>
    <w:multiLevelType w:val="hybridMultilevel"/>
    <w:tmpl w:val="FD60E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12AB8"/>
    <w:multiLevelType w:val="hybridMultilevel"/>
    <w:tmpl w:val="50A8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BC"/>
    <w:rsid w:val="000216BC"/>
    <w:rsid w:val="00072316"/>
    <w:rsid w:val="000B397F"/>
    <w:rsid w:val="000B3EE6"/>
    <w:rsid w:val="000B4C6E"/>
    <w:rsid w:val="000D0312"/>
    <w:rsid w:val="000D0F96"/>
    <w:rsid w:val="000D3BD8"/>
    <w:rsid w:val="000D4EDE"/>
    <w:rsid w:val="000F2D11"/>
    <w:rsid w:val="00115074"/>
    <w:rsid w:val="00211EDB"/>
    <w:rsid w:val="002177CB"/>
    <w:rsid w:val="002439E0"/>
    <w:rsid w:val="002817CD"/>
    <w:rsid w:val="002C42F7"/>
    <w:rsid w:val="00311F68"/>
    <w:rsid w:val="00321CAB"/>
    <w:rsid w:val="0032640F"/>
    <w:rsid w:val="00353D9E"/>
    <w:rsid w:val="00360648"/>
    <w:rsid w:val="003756EA"/>
    <w:rsid w:val="003C6748"/>
    <w:rsid w:val="003F183A"/>
    <w:rsid w:val="00401862"/>
    <w:rsid w:val="004146A1"/>
    <w:rsid w:val="00457457"/>
    <w:rsid w:val="00475C2B"/>
    <w:rsid w:val="00491B5B"/>
    <w:rsid w:val="004A7444"/>
    <w:rsid w:val="005362B5"/>
    <w:rsid w:val="0054103F"/>
    <w:rsid w:val="005434F5"/>
    <w:rsid w:val="005609FA"/>
    <w:rsid w:val="00577DA7"/>
    <w:rsid w:val="00590284"/>
    <w:rsid w:val="006168EA"/>
    <w:rsid w:val="0063774C"/>
    <w:rsid w:val="0064335E"/>
    <w:rsid w:val="0070667F"/>
    <w:rsid w:val="00733736"/>
    <w:rsid w:val="007B175D"/>
    <w:rsid w:val="007E4CBC"/>
    <w:rsid w:val="00820BD4"/>
    <w:rsid w:val="00850AA6"/>
    <w:rsid w:val="00887B0F"/>
    <w:rsid w:val="00890EC5"/>
    <w:rsid w:val="00897092"/>
    <w:rsid w:val="008D1546"/>
    <w:rsid w:val="00961CAC"/>
    <w:rsid w:val="00990D4B"/>
    <w:rsid w:val="0099393E"/>
    <w:rsid w:val="00996BEC"/>
    <w:rsid w:val="009A1F8C"/>
    <w:rsid w:val="009E7ACE"/>
    <w:rsid w:val="00A306DB"/>
    <w:rsid w:val="00A538BF"/>
    <w:rsid w:val="00A566D5"/>
    <w:rsid w:val="00A74FAA"/>
    <w:rsid w:val="00A76069"/>
    <w:rsid w:val="00AD5BF0"/>
    <w:rsid w:val="00AE09AE"/>
    <w:rsid w:val="00B00B90"/>
    <w:rsid w:val="00B13451"/>
    <w:rsid w:val="00B22525"/>
    <w:rsid w:val="00B4400D"/>
    <w:rsid w:val="00B83861"/>
    <w:rsid w:val="00C41C17"/>
    <w:rsid w:val="00C735A7"/>
    <w:rsid w:val="00C94F3D"/>
    <w:rsid w:val="00CA5A2E"/>
    <w:rsid w:val="00CD0E29"/>
    <w:rsid w:val="00D11E92"/>
    <w:rsid w:val="00D532B1"/>
    <w:rsid w:val="00D54117"/>
    <w:rsid w:val="00D62658"/>
    <w:rsid w:val="00D627D9"/>
    <w:rsid w:val="00D71102"/>
    <w:rsid w:val="00D735ED"/>
    <w:rsid w:val="00D92CDA"/>
    <w:rsid w:val="00DC5E4D"/>
    <w:rsid w:val="00DE1401"/>
    <w:rsid w:val="00DF7223"/>
    <w:rsid w:val="00E07A32"/>
    <w:rsid w:val="00E15564"/>
    <w:rsid w:val="00E36435"/>
    <w:rsid w:val="00E41CED"/>
    <w:rsid w:val="00E47039"/>
    <w:rsid w:val="00E47584"/>
    <w:rsid w:val="00E74D12"/>
    <w:rsid w:val="00EB42AE"/>
    <w:rsid w:val="00F40F31"/>
    <w:rsid w:val="00F502ED"/>
    <w:rsid w:val="00F91F3E"/>
    <w:rsid w:val="00F94E10"/>
    <w:rsid w:val="00FA2B0D"/>
    <w:rsid w:val="00FD3939"/>
    <w:rsid w:val="00FE19C9"/>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390F"/>
  <w15:chartTrackingRefBased/>
  <w15:docId w15:val="{6DA1A560-A0B4-41FE-A823-5E4130C2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BC"/>
    <w:pPr>
      <w:ind w:left="720"/>
      <w:contextualSpacing/>
    </w:pPr>
  </w:style>
  <w:style w:type="table" w:styleId="TableGrid">
    <w:name w:val="Table Grid"/>
    <w:basedOn w:val="TableNormal"/>
    <w:uiPriority w:val="39"/>
    <w:rsid w:val="007E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102"/>
    <w:rPr>
      <w:color w:val="0000FF"/>
      <w:u w:val="single"/>
    </w:rPr>
  </w:style>
  <w:style w:type="character" w:styleId="UnresolvedMention">
    <w:name w:val="Unresolved Mention"/>
    <w:basedOn w:val="DefaultParagraphFont"/>
    <w:uiPriority w:val="99"/>
    <w:semiHidden/>
    <w:unhideWhenUsed/>
    <w:rsid w:val="00820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ookings.edu/opinions/what-every-american-should-know-about-u-s-foreign-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jomcpeak</dc:creator>
  <cp:keywords/>
  <dc:description/>
  <cp:lastModifiedBy>John McPeak</cp:lastModifiedBy>
  <cp:revision>4</cp:revision>
  <dcterms:created xsi:type="dcterms:W3CDTF">2021-03-22T21:42:00Z</dcterms:created>
  <dcterms:modified xsi:type="dcterms:W3CDTF">2021-03-23T16:05:00Z</dcterms:modified>
</cp:coreProperties>
</file>