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5715D" w14:textId="77777777" w:rsidR="00451E63" w:rsidRDefault="00451E63" w:rsidP="00E12707">
      <w:pPr>
        <w:spacing w:line="240" w:lineRule="auto"/>
      </w:pPr>
      <w:r>
        <w:t>PAI 705 Research Design for IR Practitioners</w:t>
      </w:r>
      <w:r>
        <w:tab/>
      </w:r>
      <w:r>
        <w:tab/>
      </w:r>
      <w:r>
        <w:tab/>
        <w:t>Name:________________________</w:t>
      </w:r>
    </w:p>
    <w:p w14:paraId="412ABAE7" w14:textId="34A1C09C" w:rsidR="00451E63" w:rsidRDefault="00451E63" w:rsidP="00E12707">
      <w:pPr>
        <w:spacing w:line="240" w:lineRule="auto"/>
      </w:pPr>
      <w:r>
        <w:t>Final</w:t>
      </w:r>
      <w:r>
        <w:tab/>
      </w:r>
      <w:r w:rsidR="00E12707">
        <w:tab/>
      </w:r>
      <w:r w:rsidR="00335499">
        <w:tab/>
      </w:r>
      <w:r w:rsidR="00335499">
        <w:tab/>
      </w:r>
      <w:r w:rsidR="00335499">
        <w:tab/>
      </w:r>
      <w:r w:rsidR="00335499">
        <w:tab/>
      </w:r>
      <w:r w:rsidR="00335499">
        <w:tab/>
      </w:r>
      <w:r w:rsidR="00335499">
        <w:tab/>
        <w:t>Spring 20</w:t>
      </w:r>
      <w:r w:rsidR="000D189E">
        <w:t>25</w:t>
      </w:r>
    </w:p>
    <w:p w14:paraId="1F50F9A6" w14:textId="77777777" w:rsidR="00D914A5" w:rsidRDefault="00D914A5" w:rsidP="00D914A5">
      <w:pPr>
        <w:spacing w:after="0" w:line="240" w:lineRule="auto"/>
      </w:pPr>
    </w:p>
    <w:p w14:paraId="008624F5" w14:textId="3E0AFCF4" w:rsidR="00D914A5" w:rsidRDefault="005E2487" w:rsidP="00D914A5">
      <w:pPr>
        <w:spacing w:after="0" w:line="240" w:lineRule="auto"/>
      </w:pPr>
      <w:r>
        <w:t>This e</w:t>
      </w:r>
      <w:r w:rsidR="002A7A07">
        <w:t xml:space="preserve">xam is </w:t>
      </w:r>
      <w:r>
        <w:t xml:space="preserve">worth </w:t>
      </w:r>
      <w:r w:rsidR="00A82A5A">
        <w:t>20</w:t>
      </w:r>
      <w:r w:rsidR="00D914A5">
        <w:t xml:space="preserve"> points.  There are 10 que</w:t>
      </w:r>
      <w:r w:rsidR="00CA5BA5">
        <w:t xml:space="preserve">stions. Each question is worth </w:t>
      </w:r>
      <w:r w:rsidR="00A82A5A">
        <w:t xml:space="preserve">2 </w:t>
      </w:r>
      <w:r w:rsidR="00D914A5">
        <w:t xml:space="preserve">points.  If there are sub questions, each part </w:t>
      </w:r>
      <w:r w:rsidR="00CA5BA5">
        <w:t xml:space="preserve">is worth an equal share of the </w:t>
      </w:r>
      <w:r>
        <w:t>2</w:t>
      </w:r>
      <w:r w:rsidR="00D914A5">
        <w:t xml:space="preserve"> points. </w:t>
      </w:r>
    </w:p>
    <w:p w14:paraId="354481B4" w14:textId="77777777" w:rsidR="002748C2" w:rsidRDefault="002748C2" w:rsidP="00E12707">
      <w:pPr>
        <w:spacing w:line="240" w:lineRule="auto"/>
      </w:pPr>
    </w:p>
    <w:p w14:paraId="2030A0CC" w14:textId="3AC53415" w:rsidR="00E12707" w:rsidRDefault="00335499" w:rsidP="00E12707">
      <w:pPr>
        <w:pStyle w:val="ListParagraph"/>
        <w:numPr>
          <w:ilvl w:val="0"/>
          <w:numId w:val="8"/>
        </w:numPr>
      </w:pPr>
      <w:r>
        <w:t xml:space="preserve">Match </w:t>
      </w:r>
      <w:r w:rsidR="002729C8">
        <w:t>Term to Description</w:t>
      </w:r>
    </w:p>
    <w:tbl>
      <w:tblPr>
        <w:tblStyle w:val="TableGrid"/>
        <w:tblW w:w="8905" w:type="dxa"/>
        <w:tblInd w:w="720" w:type="dxa"/>
        <w:tblLook w:val="04A0" w:firstRow="1" w:lastRow="0" w:firstColumn="1" w:lastColumn="0" w:noHBand="0" w:noVBand="1"/>
      </w:tblPr>
      <w:tblGrid>
        <w:gridCol w:w="3049"/>
        <w:gridCol w:w="2166"/>
        <w:gridCol w:w="3690"/>
      </w:tblGrid>
      <w:tr w:rsidR="00E12707" w14:paraId="10B0B505" w14:textId="77777777" w:rsidTr="002729C8">
        <w:tc>
          <w:tcPr>
            <w:tcW w:w="3049" w:type="dxa"/>
          </w:tcPr>
          <w:p w14:paraId="04957F41" w14:textId="716FCE85" w:rsidR="00E12707" w:rsidRDefault="002729C8" w:rsidP="007D58E8">
            <w:pPr>
              <w:pStyle w:val="ListParagraph"/>
              <w:ind w:left="0"/>
            </w:pPr>
            <w:r>
              <w:t>Term</w:t>
            </w:r>
          </w:p>
        </w:tc>
        <w:tc>
          <w:tcPr>
            <w:tcW w:w="2166" w:type="dxa"/>
          </w:tcPr>
          <w:p w14:paraId="763F80DE" w14:textId="623C8139" w:rsidR="00E12707" w:rsidRDefault="00E12707" w:rsidP="007D58E8">
            <w:pPr>
              <w:pStyle w:val="ListParagraph"/>
              <w:ind w:left="0"/>
            </w:pPr>
            <w:r>
              <w:t>Write Matching Letter</w:t>
            </w:r>
            <w:r w:rsidR="002729C8">
              <w:t xml:space="preserve"> of Description</w:t>
            </w:r>
          </w:p>
        </w:tc>
        <w:tc>
          <w:tcPr>
            <w:tcW w:w="3690" w:type="dxa"/>
          </w:tcPr>
          <w:p w14:paraId="7D3FB932" w14:textId="77777777" w:rsidR="00E12707" w:rsidRDefault="00E12707" w:rsidP="007D58E8">
            <w:pPr>
              <w:pStyle w:val="ListParagraph"/>
              <w:ind w:left="0"/>
            </w:pPr>
            <w:r>
              <w:t>Description</w:t>
            </w:r>
          </w:p>
        </w:tc>
      </w:tr>
      <w:tr w:rsidR="002748C2" w14:paraId="1BF9A257" w14:textId="77777777" w:rsidTr="002729C8">
        <w:tc>
          <w:tcPr>
            <w:tcW w:w="3049" w:type="dxa"/>
          </w:tcPr>
          <w:p w14:paraId="661D2C0C" w14:textId="78747630" w:rsidR="002748C2" w:rsidRDefault="00335499" w:rsidP="002748C2">
            <w:pPr>
              <w:pStyle w:val="ListParagraph"/>
              <w:ind w:left="0"/>
            </w:pPr>
            <w:r>
              <w:t>Selection Bias</w:t>
            </w:r>
          </w:p>
        </w:tc>
        <w:tc>
          <w:tcPr>
            <w:tcW w:w="2166" w:type="dxa"/>
          </w:tcPr>
          <w:p w14:paraId="082FC126" w14:textId="77777777" w:rsidR="002748C2" w:rsidRDefault="002748C2" w:rsidP="002748C2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58A062C2" w14:textId="6BC52787" w:rsidR="002748C2" w:rsidRDefault="00390AC7" w:rsidP="002612BA">
            <w:pPr>
              <w:pStyle w:val="ListParagraph"/>
              <w:numPr>
                <w:ilvl w:val="0"/>
                <w:numId w:val="15"/>
              </w:numPr>
            </w:pPr>
            <w:r>
              <w:t>E</w:t>
            </w:r>
            <w:r w:rsidR="002748C2">
              <w:t>valuat</w:t>
            </w:r>
            <w:r>
              <w:t>ing the impact of</w:t>
            </w:r>
            <w:r w:rsidR="002748C2">
              <w:t xml:space="preserve"> a treatment </w:t>
            </w:r>
            <w:r w:rsidR="002612BA">
              <w:t>compared to</w:t>
            </w:r>
            <w:r w:rsidR="002748C2">
              <w:t xml:space="preserve"> a control with one round of surveys after the </w:t>
            </w:r>
            <w:r w:rsidR="002612BA">
              <w:t>treatment</w:t>
            </w:r>
            <w:r w:rsidR="002748C2">
              <w:t xml:space="preserve"> has been </w:t>
            </w:r>
            <w:r w:rsidR="002612BA">
              <w:t>administered</w:t>
            </w:r>
            <w:r w:rsidR="002748C2">
              <w:t>.</w:t>
            </w:r>
          </w:p>
        </w:tc>
      </w:tr>
      <w:tr w:rsidR="002748C2" w14:paraId="237A48BF" w14:textId="77777777" w:rsidTr="002729C8">
        <w:tc>
          <w:tcPr>
            <w:tcW w:w="3049" w:type="dxa"/>
          </w:tcPr>
          <w:p w14:paraId="52D5B2BB" w14:textId="77777777" w:rsidR="002748C2" w:rsidRDefault="002748C2" w:rsidP="002748C2">
            <w:pPr>
              <w:pStyle w:val="ListParagraph"/>
              <w:ind w:left="0"/>
            </w:pPr>
            <w:r>
              <w:t>One group pretest posttest design.</w:t>
            </w:r>
          </w:p>
        </w:tc>
        <w:tc>
          <w:tcPr>
            <w:tcW w:w="2166" w:type="dxa"/>
          </w:tcPr>
          <w:p w14:paraId="6B368294" w14:textId="77777777" w:rsidR="002748C2" w:rsidRDefault="002748C2" w:rsidP="002748C2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15B031FC" w14:textId="0C2A1EB3" w:rsidR="002748C2" w:rsidRDefault="00725300" w:rsidP="007369B2">
            <w:pPr>
              <w:pStyle w:val="ListParagraph"/>
              <w:numPr>
                <w:ilvl w:val="0"/>
                <w:numId w:val="15"/>
              </w:numPr>
            </w:pPr>
            <w:r>
              <w:t>A panel study of employment history</w:t>
            </w:r>
            <w:r w:rsidR="00D03334">
              <w:t xml:space="preserve"> </w:t>
            </w:r>
            <w:r w:rsidR="000C053C">
              <w:t xml:space="preserve">of young adults in upstate NY </w:t>
            </w:r>
            <w:r w:rsidR="00D03334">
              <w:t xml:space="preserve">is unable to recontact </w:t>
            </w:r>
            <w:r w:rsidR="00945B2B">
              <w:t xml:space="preserve">a disproportionate share of the sample who have </w:t>
            </w:r>
            <w:r w:rsidR="000C053C">
              <w:t>served in the military.</w:t>
            </w:r>
            <w:r w:rsidR="00335499">
              <w:t xml:space="preserve">  </w:t>
            </w:r>
          </w:p>
        </w:tc>
      </w:tr>
      <w:tr w:rsidR="002748C2" w14:paraId="7DD941EA" w14:textId="77777777" w:rsidTr="002729C8">
        <w:tc>
          <w:tcPr>
            <w:tcW w:w="3049" w:type="dxa"/>
          </w:tcPr>
          <w:p w14:paraId="254583B5" w14:textId="606301F7" w:rsidR="002748C2" w:rsidRDefault="00E31CE2" w:rsidP="002748C2">
            <w:pPr>
              <w:pStyle w:val="ListParagraph"/>
              <w:ind w:left="0"/>
            </w:pPr>
            <w:r>
              <w:t>Testing bias</w:t>
            </w:r>
          </w:p>
        </w:tc>
        <w:tc>
          <w:tcPr>
            <w:tcW w:w="2166" w:type="dxa"/>
          </w:tcPr>
          <w:p w14:paraId="76DA72B2" w14:textId="77777777" w:rsidR="002748C2" w:rsidRDefault="002748C2" w:rsidP="002748C2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356EFC7E" w14:textId="662A11DE" w:rsidR="002748C2" w:rsidRDefault="003F15FF" w:rsidP="003B0E3E">
            <w:pPr>
              <w:pStyle w:val="ListParagraph"/>
              <w:numPr>
                <w:ilvl w:val="0"/>
                <w:numId w:val="15"/>
              </w:numPr>
            </w:pPr>
            <w:r>
              <w:t xml:space="preserve">Why this </w:t>
            </w:r>
            <w:r w:rsidR="00503FC0">
              <w:t>final</w:t>
            </w:r>
            <w:r>
              <w:t xml:space="preserve"> is not a valid way to assess</w:t>
            </w:r>
            <w:r w:rsidR="00ED4BE0">
              <w:t xml:space="preserve"> </w:t>
            </w:r>
            <w:r>
              <w:t>social science research metho</w:t>
            </w:r>
            <w:r w:rsidR="00C04A02">
              <w:t>d knowledge in the United States population.</w:t>
            </w:r>
          </w:p>
        </w:tc>
      </w:tr>
      <w:tr w:rsidR="002748C2" w14:paraId="2974D49D" w14:textId="77777777" w:rsidTr="002729C8">
        <w:tc>
          <w:tcPr>
            <w:tcW w:w="3049" w:type="dxa"/>
          </w:tcPr>
          <w:p w14:paraId="12C2AD8A" w14:textId="77777777" w:rsidR="002748C2" w:rsidRDefault="003B0E3E" w:rsidP="002748C2">
            <w:pPr>
              <w:pStyle w:val="ListParagraph"/>
              <w:ind w:left="0"/>
            </w:pPr>
            <w:r>
              <w:t xml:space="preserve">Poor </w:t>
            </w:r>
            <w:r w:rsidR="00EC318E">
              <w:t>Instrumentation</w:t>
            </w:r>
          </w:p>
        </w:tc>
        <w:tc>
          <w:tcPr>
            <w:tcW w:w="2166" w:type="dxa"/>
          </w:tcPr>
          <w:p w14:paraId="5188409A" w14:textId="77777777" w:rsidR="002748C2" w:rsidRDefault="002748C2" w:rsidP="002748C2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732339FF" w14:textId="7D5027CA" w:rsidR="002748C2" w:rsidRDefault="00174A4C" w:rsidP="00EC318E">
            <w:pPr>
              <w:pStyle w:val="ListParagraph"/>
              <w:numPr>
                <w:ilvl w:val="0"/>
                <w:numId w:val="15"/>
              </w:numPr>
            </w:pPr>
            <w:r>
              <w:t>P</w:t>
            </w:r>
            <w:r w:rsidR="00186CAA">
              <w:t xml:space="preserve">eople </w:t>
            </w:r>
            <w:r>
              <w:t>learn</w:t>
            </w:r>
            <w:r w:rsidR="00186CAA">
              <w:t xml:space="preserve"> how Index Based Livestock Insurance work</w:t>
            </w:r>
            <w:r w:rsidR="0084069A">
              <w:t xml:space="preserve">s from answering questions </w:t>
            </w:r>
            <w:r w:rsidR="001E7E33">
              <w:t xml:space="preserve">about </w:t>
            </w:r>
            <w:r>
              <w:t>how it works</w:t>
            </w:r>
            <w:r w:rsidR="001E7E33">
              <w:t xml:space="preserve"> </w:t>
            </w:r>
            <w:r w:rsidR="0084069A">
              <w:t>on the impact evaluation survey</w:t>
            </w:r>
            <w:r w:rsidR="001E7E33">
              <w:t xml:space="preserve"> every year</w:t>
            </w:r>
            <w:r w:rsidR="0084069A">
              <w:t>.</w:t>
            </w:r>
          </w:p>
        </w:tc>
      </w:tr>
      <w:tr w:rsidR="002748C2" w14:paraId="0E93F50C" w14:textId="77777777" w:rsidTr="002729C8">
        <w:tc>
          <w:tcPr>
            <w:tcW w:w="3049" w:type="dxa"/>
          </w:tcPr>
          <w:p w14:paraId="020D50F3" w14:textId="77777777" w:rsidR="002748C2" w:rsidRDefault="002748C2" w:rsidP="002748C2">
            <w:pPr>
              <w:pStyle w:val="ListParagraph"/>
              <w:ind w:left="0"/>
            </w:pPr>
            <w:r>
              <w:t>Static group comparison</w:t>
            </w:r>
          </w:p>
        </w:tc>
        <w:tc>
          <w:tcPr>
            <w:tcW w:w="2166" w:type="dxa"/>
          </w:tcPr>
          <w:p w14:paraId="53E71972" w14:textId="77777777" w:rsidR="002748C2" w:rsidRDefault="002748C2" w:rsidP="002748C2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63C819D5" w14:textId="35326CD4" w:rsidR="002748C2" w:rsidRDefault="00B95EB1" w:rsidP="00EC318E">
            <w:pPr>
              <w:pStyle w:val="ListParagraph"/>
              <w:numPr>
                <w:ilvl w:val="0"/>
                <w:numId w:val="15"/>
              </w:numPr>
            </w:pPr>
            <w:r>
              <w:t xml:space="preserve">Measuring </w:t>
            </w:r>
            <w:r w:rsidR="0024149A">
              <w:t xml:space="preserve">Maxwell </w:t>
            </w:r>
            <w:r>
              <w:t>IR Graduate student nutrit</w:t>
            </w:r>
            <w:r w:rsidR="0024149A">
              <w:t xml:space="preserve">ional status using remote sensed </w:t>
            </w:r>
            <w:r w:rsidR="004D3BB9">
              <w:t xml:space="preserve">NDVI </w:t>
            </w:r>
            <w:r w:rsidR="0024149A">
              <w:t xml:space="preserve">data on </w:t>
            </w:r>
            <w:r w:rsidR="004D3BB9">
              <w:t xml:space="preserve">photosynthetic activity in Barry Park.  </w:t>
            </w:r>
          </w:p>
        </w:tc>
      </w:tr>
      <w:tr w:rsidR="002748C2" w14:paraId="398FAB5B" w14:textId="77777777" w:rsidTr="002729C8">
        <w:tc>
          <w:tcPr>
            <w:tcW w:w="3049" w:type="dxa"/>
          </w:tcPr>
          <w:p w14:paraId="5D2C79B7" w14:textId="6FA6763C" w:rsidR="002748C2" w:rsidRDefault="00725300" w:rsidP="002748C2">
            <w:pPr>
              <w:pStyle w:val="ListParagraph"/>
              <w:ind w:left="0"/>
            </w:pPr>
            <w:r>
              <w:t>Attrition bias</w:t>
            </w:r>
          </w:p>
        </w:tc>
        <w:tc>
          <w:tcPr>
            <w:tcW w:w="2166" w:type="dxa"/>
          </w:tcPr>
          <w:p w14:paraId="0E464FB4" w14:textId="77777777" w:rsidR="002748C2" w:rsidRDefault="002748C2" w:rsidP="002748C2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3A6C6749" w14:textId="77777777" w:rsidR="002748C2" w:rsidRDefault="003B0E3E" w:rsidP="00EC318E">
            <w:pPr>
              <w:pStyle w:val="ListParagraph"/>
              <w:numPr>
                <w:ilvl w:val="0"/>
                <w:numId w:val="15"/>
              </w:numPr>
            </w:pPr>
            <w:r>
              <w:t>One pre-treatment and one post-treatment survey</w:t>
            </w:r>
            <w:r w:rsidR="002748C2">
              <w:t xml:space="preserve"> on a given treated sample with no control sample.</w:t>
            </w:r>
          </w:p>
          <w:p w14:paraId="6BC32C84" w14:textId="77777777" w:rsidR="002748C2" w:rsidRDefault="002748C2" w:rsidP="002748C2">
            <w:pPr>
              <w:pStyle w:val="ListParagraph"/>
            </w:pPr>
          </w:p>
        </w:tc>
      </w:tr>
    </w:tbl>
    <w:p w14:paraId="57AD8F02" w14:textId="77777777" w:rsidR="00730F30" w:rsidRDefault="00730F30">
      <w:r>
        <w:br w:type="page"/>
      </w:r>
    </w:p>
    <w:p w14:paraId="38542E79" w14:textId="77777777" w:rsidR="000301C6" w:rsidRDefault="000301C6"/>
    <w:p w14:paraId="10879D45" w14:textId="77777777" w:rsidR="00451E63" w:rsidRDefault="00451E63" w:rsidP="0022449D">
      <w:pPr>
        <w:pStyle w:val="ListParagraph"/>
        <w:numPr>
          <w:ilvl w:val="0"/>
          <w:numId w:val="8"/>
        </w:numPr>
      </w:pPr>
      <w:r>
        <w:t>Writing survey questions.</w:t>
      </w:r>
    </w:p>
    <w:p w14:paraId="3DA91438" w14:textId="77777777" w:rsidR="00AF6E0E" w:rsidRDefault="00451E63" w:rsidP="0022449D">
      <w:pPr>
        <w:pStyle w:val="ListParagraph"/>
        <w:numPr>
          <w:ilvl w:val="1"/>
          <w:numId w:val="8"/>
        </w:numPr>
      </w:pPr>
      <w:r>
        <w:t xml:space="preserve">What is the main problem with the following question:  </w:t>
      </w:r>
    </w:p>
    <w:p w14:paraId="01D96350" w14:textId="77777777" w:rsidR="00C80A35" w:rsidRDefault="00C80A35" w:rsidP="00163B83">
      <w:pPr>
        <w:pStyle w:val="ListParagraph"/>
        <w:ind w:left="1080"/>
      </w:pPr>
      <w:r>
        <w:t xml:space="preserve">Answering this question illustrates I am more knowledgeable about research methods in social science than when I started this class.  </w:t>
      </w:r>
    </w:p>
    <w:p w14:paraId="0BC3B34E" w14:textId="77777777" w:rsidR="00C80A35" w:rsidRDefault="00C80A35" w:rsidP="00163B83">
      <w:pPr>
        <w:pStyle w:val="ListParagraph"/>
        <w:ind w:firstLine="360"/>
      </w:pPr>
      <w:r>
        <w:t>Agree   Strongly Agree</w:t>
      </w:r>
    </w:p>
    <w:p w14:paraId="78C1C27F" w14:textId="77777777" w:rsidR="00AF6E0E" w:rsidRDefault="00AF6E0E" w:rsidP="00163B83"/>
    <w:p w14:paraId="3C4F7AD9" w14:textId="77777777" w:rsidR="00AF6E0E" w:rsidRDefault="00AF6E0E" w:rsidP="00AF6E0E">
      <w:pPr>
        <w:pStyle w:val="ListParagraph"/>
        <w:ind w:left="1440"/>
      </w:pPr>
    </w:p>
    <w:p w14:paraId="5028A249" w14:textId="77777777" w:rsidR="00AF6E0E" w:rsidRDefault="00AF6E0E" w:rsidP="00AF6E0E">
      <w:pPr>
        <w:pStyle w:val="ListParagraph"/>
        <w:ind w:left="1440"/>
      </w:pPr>
    </w:p>
    <w:p w14:paraId="41E6A0FD" w14:textId="77777777" w:rsidR="00AF6E0E" w:rsidRDefault="00AF6E0E" w:rsidP="00AF6E0E">
      <w:pPr>
        <w:pStyle w:val="ListParagraph"/>
        <w:ind w:left="1440"/>
      </w:pPr>
    </w:p>
    <w:p w14:paraId="47BAD4EA" w14:textId="77777777" w:rsidR="00AF6E0E" w:rsidRDefault="00AF6E0E" w:rsidP="00AF6E0E">
      <w:pPr>
        <w:pStyle w:val="ListParagraph"/>
        <w:ind w:left="1440"/>
      </w:pPr>
    </w:p>
    <w:p w14:paraId="32351D78" w14:textId="77777777" w:rsidR="00795139" w:rsidRDefault="00451E63" w:rsidP="00795139">
      <w:pPr>
        <w:pStyle w:val="ListParagraph"/>
        <w:numPr>
          <w:ilvl w:val="1"/>
          <w:numId w:val="8"/>
        </w:numPr>
      </w:pPr>
      <w:r>
        <w:t xml:space="preserve">What is the main problem with the following question:  </w:t>
      </w:r>
    </w:p>
    <w:p w14:paraId="261CF5AF" w14:textId="0D0AC062" w:rsidR="00795139" w:rsidRDefault="00795139" w:rsidP="00795139">
      <w:pPr>
        <w:pStyle w:val="ListParagraph"/>
        <w:ind w:left="1440"/>
      </w:pPr>
      <w:r>
        <w:t xml:space="preserve">The PAIA department should eradicate all capstone simulation requirements for IR students and instead fund these students to go to </w:t>
      </w:r>
      <w:r w:rsidR="00C563EC">
        <w:t xml:space="preserve">negotiate </w:t>
      </w:r>
      <w:r w:rsidR="0077566C">
        <w:t xml:space="preserve">with the Government of Panama </w:t>
      </w:r>
      <w:r w:rsidR="00C563EC">
        <w:t>for US control over the Panama Canal to</w:t>
      </w:r>
      <w:r>
        <w:t xml:space="preserve"> broaden their understanding of global affairs.</w:t>
      </w:r>
    </w:p>
    <w:p w14:paraId="68FBA633" w14:textId="77777777" w:rsidR="00AF6E0E" w:rsidRDefault="00AF6E0E" w:rsidP="00451E63">
      <w:pPr>
        <w:pStyle w:val="ListParagraph"/>
        <w:ind w:left="1440"/>
      </w:pPr>
      <w:r>
        <w:t>Strongly disagree      disagree        neutral       agree        strongly agree</w:t>
      </w:r>
    </w:p>
    <w:p w14:paraId="1923EB64" w14:textId="77777777" w:rsidR="00AF6E0E" w:rsidRDefault="00AF6E0E" w:rsidP="00451E63">
      <w:pPr>
        <w:pStyle w:val="ListParagraph"/>
        <w:ind w:left="1440"/>
      </w:pPr>
    </w:p>
    <w:p w14:paraId="120A0E48" w14:textId="77777777" w:rsidR="00AF6E0E" w:rsidRDefault="00AF6E0E" w:rsidP="00451E63">
      <w:pPr>
        <w:pStyle w:val="ListParagraph"/>
        <w:ind w:left="1440"/>
      </w:pPr>
    </w:p>
    <w:p w14:paraId="26D2A76A" w14:textId="77777777" w:rsidR="00AF6E0E" w:rsidRDefault="00AF6E0E" w:rsidP="00451E63">
      <w:pPr>
        <w:pStyle w:val="ListParagraph"/>
        <w:ind w:left="1440"/>
      </w:pPr>
    </w:p>
    <w:p w14:paraId="7A6D5D61" w14:textId="77777777" w:rsidR="00AF6E0E" w:rsidRDefault="00AF6E0E" w:rsidP="00451E63">
      <w:pPr>
        <w:pStyle w:val="ListParagraph"/>
        <w:ind w:left="1440"/>
      </w:pPr>
    </w:p>
    <w:p w14:paraId="50A44434" w14:textId="77777777" w:rsidR="00AF6E0E" w:rsidRDefault="00AF6E0E" w:rsidP="00451E63">
      <w:pPr>
        <w:pStyle w:val="ListParagraph"/>
        <w:ind w:left="1440"/>
      </w:pPr>
    </w:p>
    <w:p w14:paraId="48D9635F" w14:textId="77777777" w:rsidR="00AF6E0E" w:rsidRDefault="00AF6E0E" w:rsidP="00451E63">
      <w:pPr>
        <w:pStyle w:val="ListParagraph"/>
        <w:ind w:left="1440"/>
      </w:pPr>
    </w:p>
    <w:p w14:paraId="56C5FD3D" w14:textId="77777777" w:rsidR="00AF6E0E" w:rsidRDefault="00AF6E0E" w:rsidP="00451E63">
      <w:pPr>
        <w:pStyle w:val="ListParagraph"/>
        <w:ind w:left="1440"/>
      </w:pPr>
    </w:p>
    <w:p w14:paraId="2E873BB8" w14:textId="77777777" w:rsidR="00163B83" w:rsidRDefault="00AF6E0E" w:rsidP="00163B83">
      <w:pPr>
        <w:pStyle w:val="ListParagraph"/>
        <w:numPr>
          <w:ilvl w:val="1"/>
          <w:numId w:val="8"/>
        </w:numPr>
      </w:pPr>
      <w:r>
        <w:t xml:space="preserve">What is the main problem with the following question:  </w:t>
      </w:r>
    </w:p>
    <w:p w14:paraId="3A89309C" w14:textId="21452FAB" w:rsidR="00163B83" w:rsidRDefault="00163B83" w:rsidP="00163B83">
      <w:pPr>
        <w:pStyle w:val="ListParagraph"/>
        <w:ind w:left="1440"/>
      </w:pPr>
      <w:r>
        <w:t xml:space="preserve">Do you not agree that we should not negotiate </w:t>
      </w:r>
      <w:r w:rsidR="00771053">
        <w:t>a trade deal with Greenland</w:t>
      </w:r>
      <w:r>
        <w:t>?    Yes    No</w:t>
      </w:r>
    </w:p>
    <w:p w14:paraId="5E8F8AD7" w14:textId="77777777" w:rsidR="00AF6E0E" w:rsidRDefault="00AF6E0E" w:rsidP="00AF6E0E">
      <w:pPr>
        <w:pStyle w:val="ListParagraph"/>
        <w:ind w:left="1440"/>
      </w:pPr>
    </w:p>
    <w:p w14:paraId="43CE3871" w14:textId="77777777" w:rsidR="00AF6E0E" w:rsidRDefault="00AF6E0E" w:rsidP="00AF6E0E">
      <w:pPr>
        <w:pStyle w:val="ListParagraph"/>
        <w:ind w:left="1440"/>
      </w:pPr>
    </w:p>
    <w:p w14:paraId="595814D3" w14:textId="77777777" w:rsidR="00AF6E0E" w:rsidRDefault="00AF6E0E" w:rsidP="00AF6E0E">
      <w:pPr>
        <w:pStyle w:val="ListParagraph"/>
        <w:ind w:left="1440"/>
      </w:pPr>
    </w:p>
    <w:p w14:paraId="2323D153" w14:textId="77777777" w:rsidR="00AF6E0E" w:rsidRDefault="00AF6E0E" w:rsidP="00AF6E0E">
      <w:pPr>
        <w:pStyle w:val="ListParagraph"/>
        <w:ind w:left="1440"/>
      </w:pPr>
    </w:p>
    <w:p w14:paraId="30221B7E" w14:textId="77777777" w:rsidR="00AF6E0E" w:rsidRDefault="00AF6E0E" w:rsidP="0022449D">
      <w:pPr>
        <w:pStyle w:val="ListParagraph"/>
        <w:numPr>
          <w:ilvl w:val="1"/>
          <w:numId w:val="8"/>
        </w:numPr>
      </w:pPr>
      <w:r>
        <w:t xml:space="preserve">What is the main problem with the following question:  </w:t>
      </w:r>
    </w:p>
    <w:p w14:paraId="27858F69" w14:textId="61AA6641" w:rsidR="00AF6E0E" w:rsidRDefault="006531A3" w:rsidP="00AF6E0E">
      <w:pPr>
        <w:pStyle w:val="ListParagraph"/>
        <w:ind w:left="1440"/>
      </w:pPr>
      <w:r>
        <w:t xml:space="preserve">How </w:t>
      </w:r>
      <w:r w:rsidR="002833CE">
        <w:t xml:space="preserve">many sandwiches have you eaten in </w:t>
      </w:r>
      <w:r w:rsidR="00C30814">
        <w:t xml:space="preserve">April </w:t>
      </w:r>
      <w:r w:rsidR="002833CE">
        <w:t>2025</w:t>
      </w:r>
      <w:r w:rsidR="00AF6E0E">
        <w:t>?</w:t>
      </w:r>
    </w:p>
    <w:p w14:paraId="49DB726E" w14:textId="6C9D7A50" w:rsidR="00AF6E0E" w:rsidRDefault="00AF6E0E" w:rsidP="00AF6E0E">
      <w:pPr>
        <w:pStyle w:val="ListParagraph"/>
        <w:ind w:left="1440"/>
      </w:pPr>
      <w:r>
        <w:sym w:font="Wingdings 2" w:char="F02A"/>
      </w:r>
      <w:r w:rsidR="006531A3">
        <w:t xml:space="preserve">   </w:t>
      </w:r>
      <w:r w:rsidR="0087294C">
        <w:t xml:space="preserve"> </w:t>
      </w:r>
      <w:r w:rsidR="006531A3">
        <w:t>1</w:t>
      </w:r>
    </w:p>
    <w:p w14:paraId="02C1C426" w14:textId="107BFA18" w:rsidR="00AF6E0E" w:rsidRDefault="00AF6E0E" w:rsidP="00AF6E0E">
      <w:pPr>
        <w:pStyle w:val="ListParagraph"/>
        <w:ind w:left="1440"/>
      </w:pPr>
      <w:r>
        <w:sym w:font="Wingdings 2" w:char="F02A"/>
      </w:r>
      <w:r w:rsidR="006531A3">
        <w:t xml:space="preserve">   </w:t>
      </w:r>
      <w:r w:rsidR="00CA0D68">
        <w:t xml:space="preserve"> 1 to </w:t>
      </w:r>
      <w:r w:rsidR="002833CE">
        <w:t>5</w:t>
      </w:r>
    </w:p>
    <w:p w14:paraId="5E8EA5A4" w14:textId="18668053" w:rsidR="00AF6E0E" w:rsidRDefault="00AF6E0E" w:rsidP="00AF6E0E">
      <w:pPr>
        <w:pStyle w:val="ListParagraph"/>
        <w:ind w:left="1440"/>
      </w:pPr>
      <w:r>
        <w:sym w:font="Wingdings 2" w:char="F02A"/>
      </w:r>
      <w:r w:rsidR="006531A3">
        <w:t xml:space="preserve">    </w:t>
      </w:r>
      <w:r w:rsidR="002833CE">
        <w:t xml:space="preserve">6 to </w:t>
      </w:r>
      <w:r w:rsidR="0087294C">
        <w:t>10</w:t>
      </w:r>
    </w:p>
    <w:p w14:paraId="21757B7E" w14:textId="4870EF64" w:rsidR="00AF6E0E" w:rsidRDefault="00AF6E0E" w:rsidP="00AF6E0E">
      <w:pPr>
        <w:pStyle w:val="ListParagraph"/>
        <w:ind w:left="1440"/>
      </w:pPr>
      <w:r>
        <w:sym w:font="Wingdings 2" w:char="F02A"/>
      </w:r>
      <w:r w:rsidR="006531A3">
        <w:t xml:space="preserve">    10 </w:t>
      </w:r>
      <w:r w:rsidR="0087294C">
        <w:t>or more</w:t>
      </w:r>
    </w:p>
    <w:p w14:paraId="330F655E" w14:textId="77777777" w:rsidR="00AF6E0E" w:rsidRDefault="00AF6E0E">
      <w:r>
        <w:br w:type="page"/>
      </w:r>
    </w:p>
    <w:p w14:paraId="70B0A3C2" w14:textId="77777777" w:rsidR="006906AD" w:rsidRDefault="00AF6E0E" w:rsidP="0022449D">
      <w:pPr>
        <w:pStyle w:val="ListParagraph"/>
        <w:numPr>
          <w:ilvl w:val="0"/>
          <w:numId w:val="8"/>
        </w:numPr>
      </w:pPr>
      <w:r>
        <w:lastRenderedPageBreak/>
        <w:t xml:space="preserve"> </w:t>
      </w:r>
      <w:r w:rsidR="00730F30">
        <w:t>Road to Results</w:t>
      </w:r>
      <w:r w:rsidR="006906AD">
        <w:t>.</w:t>
      </w:r>
    </w:p>
    <w:p w14:paraId="438736CC" w14:textId="205589A4" w:rsidR="00AF6E0E" w:rsidRDefault="003A6E81" w:rsidP="0022449D">
      <w:pPr>
        <w:pStyle w:val="ListParagraph"/>
        <w:numPr>
          <w:ilvl w:val="1"/>
          <w:numId w:val="8"/>
        </w:numPr>
      </w:pPr>
      <w:r>
        <w:t>Define and contrast</w:t>
      </w:r>
      <w:r w:rsidR="006906AD">
        <w:t xml:space="preserve"> monitoring </w:t>
      </w:r>
      <w:r>
        <w:t xml:space="preserve">and </w:t>
      </w:r>
      <w:r w:rsidR="006906AD">
        <w:t>evaluation</w:t>
      </w:r>
      <w:r>
        <w:t>.</w:t>
      </w:r>
    </w:p>
    <w:p w14:paraId="354E0A8C" w14:textId="77777777" w:rsidR="006906AD" w:rsidRDefault="006906AD" w:rsidP="006906AD">
      <w:pPr>
        <w:pStyle w:val="ListParagraph"/>
        <w:ind w:left="1440"/>
      </w:pPr>
    </w:p>
    <w:p w14:paraId="0DF77FEB" w14:textId="77777777" w:rsidR="006906AD" w:rsidRDefault="006906AD" w:rsidP="006906AD">
      <w:pPr>
        <w:pStyle w:val="ListParagraph"/>
        <w:ind w:left="1440"/>
      </w:pPr>
    </w:p>
    <w:p w14:paraId="6AF312CA" w14:textId="77777777" w:rsidR="006906AD" w:rsidRDefault="006906AD" w:rsidP="006906AD">
      <w:pPr>
        <w:pStyle w:val="ListParagraph"/>
        <w:ind w:left="1440"/>
      </w:pPr>
    </w:p>
    <w:p w14:paraId="0A24C6F9" w14:textId="77777777" w:rsidR="006906AD" w:rsidRDefault="006906AD" w:rsidP="006906AD">
      <w:pPr>
        <w:pStyle w:val="ListParagraph"/>
        <w:ind w:left="1440"/>
      </w:pPr>
    </w:p>
    <w:p w14:paraId="3FF1EE09" w14:textId="77777777" w:rsidR="006906AD" w:rsidRDefault="006906AD" w:rsidP="006906AD">
      <w:pPr>
        <w:pStyle w:val="ListParagraph"/>
        <w:ind w:left="1440"/>
      </w:pPr>
    </w:p>
    <w:p w14:paraId="3F45B639" w14:textId="77777777" w:rsidR="006906AD" w:rsidRDefault="006906AD" w:rsidP="006906AD">
      <w:pPr>
        <w:pStyle w:val="ListParagraph"/>
        <w:ind w:left="1440"/>
      </w:pPr>
    </w:p>
    <w:p w14:paraId="706C7236" w14:textId="77777777" w:rsidR="006906AD" w:rsidRDefault="006906AD" w:rsidP="006906AD">
      <w:pPr>
        <w:pStyle w:val="ListParagraph"/>
        <w:ind w:left="1440"/>
      </w:pPr>
    </w:p>
    <w:p w14:paraId="0B6662BA" w14:textId="77777777" w:rsidR="006906AD" w:rsidRDefault="006906AD" w:rsidP="006906AD">
      <w:pPr>
        <w:pStyle w:val="ListParagraph"/>
        <w:ind w:left="1440"/>
      </w:pPr>
    </w:p>
    <w:p w14:paraId="71E63CA1" w14:textId="77777777" w:rsidR="006906AD" w:rsidRDefault="006906AD" w:rsidP="006906AD">
      <w:pPr>
        <w:pStyle w:val="ListParagraph"/>
        <w:ind w:left="1440"/>
      </w:pPr>
    </w:p>
    <w:p w14:paraId="28B0DC22" w14:textId="77777777" w:rsidR="006906AD" w:rsidRDefault="006906AD" w:rsidP="006906AD">
      <w:pPr>
        <w:pStyle w:val="ListParagraph"/>
        <w:ind w:left="1440"/>
      </w:pPr>
    </w:p>
    <w:p w14:paraId="23F9D0B5" w14:textId="77777777" w:rsidR="006906AD" w:rsidRDefault="006906AD" w:rsidP="006906AD">
      <w:pPr>
        <w:pStyle w:val="ListParagraph"/>
        <w:ind w:left="1440"/>
      </w:pPr>
    </w:p>
    <w:p w14:paraId="41C866C0" w14:textId="77777777" w:rsidR="006906AD" w:rsidRDefault="006906AD" w:rsidP="006906AD">
      <w:pPr>
        <w:pStyle w:val="ListParagraph"/>
        <w:ind w:left="1440"/>
      </w:pPr>
    </w:p>
    <w:p w14:paraId="401ABA07" w14:textId="77777777" w:rsidR="006906AD" w:rsidRDefault="006906AD" w:rsidP="00FC1EB7"/>
    <w:p w14:paraId="5C5F760F" w14:textId="77777777" w:rsidR="006906AD" w:rsidRDefault="006906AD" w:rsidP="006906AD">
      <w:pPr>
        <w:pStyle w:val="ListParagraph"/>
        <w:ind w:left="1440"/>
      </w:pPr>
    </w:p>
    <w:p w14:paraId="5540FD48" w14:textId="77777777" w:rsidR="006906AD" w:rsidRDefault="006906AD" w:rsidP="006906AD">
      <w:pPr>
        <w:pStyle w:val="ListParagraph"/>
        <w:ind w:left="1440"/>
      </w:pPr>
    </w:p>
    <w:p w14:paraId="39419936" w14:textId="77777777" w:rsidR="006906AD" w:rsidRDefault="006906AD" w:rsidP="006906AD">
      <w:pPr>
        <w:pStyle w:val="ListParagraph"/>
        <w:ind w:left="1440"/>
      </w:pPr>
    </w:p>
    <w:p w14:paraId="249F6F3B" w14:textId="77777777" w:rsidR="006906AD" w:rsidRDefault="006531A3" w:rsidP="0022449D">
      <w:pPr>
        <w:pStyle w:val="ListParagraph"/>
        <w:numPr>
          <w:ilvl w:val="1"/>
          <w:numId w:val="8"/>
        </w:numPr>
      </w:pPr>
      <w:r>
        <w:t>Identify and briefly describe the five main components of a theory of change.</w:t>
      </w:r>
    </w:p>
    <w:p w14:paraId="137AF045" w14:textId="77777777" w:rsidR="006906AD" w:rsidRDefault="006906AD">
      <w:r>
        <w:br w:type="page"/>
      </w:r>
    </w:p>
    <w:p w14:paraId="6E6045A1" w14:textId="77777777" w:rsidR="006906AD" w:rsidRDefault="000F3420" w:rsidP="006906AD">
      <w:r>
        <w:lastRenderedPageBreak/>
        <w:t>4. Research Methods</w:t>
      </w:r>
      <w:r w:rsidR="006906AD">
        <w:t>.</w:t>
      </w:r>
    </w:p>
    <w:p w14:paraId="7E5C2506" w14:textId="07772317" w:rsidR="006906AD" w:rsidRDefault="00712581" w:rsidP="006906AD">
      <w:pPr>
        <w:ind w:firstLine="720"/>
      </w:pPr>
      <w:r>
        <w:t xml:space="preserve">a. </w:t>
      </w:r>
      <w:r w:rsidR="00B976E2">
        <w:t xml:space="preserve">Is </w:t>
      </w:r>
      <w:r w:rsidR="006531A3">
        <w:t>an ‘emic’ view</w:t>
      </w:r>
      <w:r w:rsidR="00B976E2">
        <w:t xml:space="preserve"> adopting the role of </w:t>
      </w:r>
      <w:r w:rsidR="00FF2AB8">
        <w:t>“a convert” or “a Martian”</w:t>
      </w:r>
      <w:r w:rsidR="006906AD">
        <w:t>?</w:t>
      </w:r>
      <w:r w:rsidR="001A50BA">
        <w:t xml:space="preserve">  Explain why.</w:t>
      </w:r>
    </w:p>
    <w:p w14:paraId="30055AFB" w14:textId="77777777" w:rsidR="006906AD" w:rsidRDefault="006906AD" w:rsidP="006906AD">
      <w:pPr>
        <w:ind w:left="720"/>
      </w:pPr>
    </w:p>
    <w:p w14:paraId="58801624" w14:textId="77777777" w:rsidR="006906AD" w:rsidRDefault="006906AD" w:rsidP="006906AD">
      <w:pPr>
        <w:ind w:left="720"/>
      </w:pPr>
    </w:p>
    <w:p w14:paraId="44DE3D71" w14:textId="77777777" w:rsidR="006906AD" w:rsidRDefault="006906AD" w:rsidP="006906AD">
      <w:pPr>
        <w:ind w:left="720"/>
      </w:pPr>
    </w:p>
    <w:p w14:paraId="1CE7F424" w14:textId="77777777" w:rsidR="006906AD" w:rsidRDefault="006906AD" w:rsidP="006906AD">
      <w:pPr>
        <w:ind w:left="720"/>
      </w:pPr>
    </w:p>
    <w:p w14:paraId="098DC5A0" w14:textId="77777777" w:rsidR="006906AD" w:rsidRDefault="006906AD" w:rsidP="006906AD">
      <w:pPr>
        <w:ind w:left="720"/>
      </w:pPr>
    </w:p>
    <w:p w14:paraId="1EE3359D" w14:textId="77777777" w:rsidR="006906AD" w:rsidRDefault="006906AD" w:rsidP="006906AD">
      <w:pPr>
        <w:ind w:left="720"/>
      </w:pPr>
    </w:p>
    <w:p w14:paraId="0D8C7B24" w14:textId="77777777" w:rsidR="006906AD" w:rsidRDefault="006906AD" w:rsidP="006906AD">
      <w:pPr>
        <w:ind w:left="720"/>
      </w:pPr>
    </w:p>
    <w:p w14:paraId="615CC2E8" w14:textId="77777777" w:rsidR="006906AD" w:rsidRDefault="006906AD" w:rsidP="006906AD">
      <w:pPr>
        <w:ind w:left="720"/>
      </w:pPr>
    </w:p>
    <w:p w14:paraId="3EAE2C47" w14:textId="77777777" w:rsidR="006906AD" w:rsidRDefault="006906AD" w:rsidP="006906AD">
      <w:pPr>
        <w:ind w:left="720"/>
      </w:pPr>
    </w:p>
    <w:p w14:paraId="3AE56C25" w14:textId="77777777" w:rsidR="006906AD" w:rsidRDefault="006906AD" w:rsidP="006531A3"/>
    <w:p w14:paraId="0E72A4CE" w14:textId="77777777" w:rsidR="006906AD" w:rsidRDefault="006906AD" w:rsidP="006906AD">
      <w:pPr>
        <w:ind w:left="720"/>
      </w:pPr>
    </w:p>
    <w:p w14:paraId="5F2932C0" w14:textId="19390FEE" w:rsidR="006906AD" w:rsidRDefault="006531A3" w:rsidP="006906AD">
      <w:pPr>
        <w:ind w:left="720"/>
      </w:pPr>
      <w:r>
        <w:t xml:space="preserve">b. </w:t>
      </w:r>
      <w:r w:rsidR="001A50BA">
        <w:t>Define and c</w:t>
      </w:r>
      <w:r>
        <w:t>ontrast</w:t>
      </w:r>
      <w:r w:rsidR="00E3462B">
        <w:t xml:space="preserve"> </w:t>
      </w:r>
      <w:r>
        <w:t>inductive and deductive methods</w:t>
      </w:r>
      <w:r w:rsidR="00E3462B">
        <w:t>.</w:t>
      </w:r>
    </w:p>
    <w:p w14:paraId="4A8CC744" w14:textId="77777777" w:rsidR="006906AD" w:rsidRDefault="006906AD">
      <w:r>
        <w:br w:type="page"/>
      </w:r>
    </w:p>
    <w:p w14:paraId="15C55B8A" w14:textId="77777777" w:rsidR="006906AD" w:rsidRDefault="000F3420" w:rsidP="0022449D">
      <w:pPr>
        <w:pStyle w:val="ListParagraph"/>
        <w:autoSpaceDE w:val="0"/>
        <w:autoSpaceDN w:val="0"/>
        <w:adjustRightInd w:val="0"/>
        <w:spacing w:after="0" w:line="240" w:lineRule="auto"/>
        <w:ind w:left="0"/>
      </w:pPr>
      <w:r>
        <w:lastRenderedPageBreak/>
        <w:t>5.</w:t>
      </w:r>
      <w:r w:rsidR="005338D7">
        <w:t xml:space="preserve"> Monitoring and Evaluation</w:t>
      </w:r>
      <w:r w:rsidR="006906AD">
        <w:t>.</w:t>
      </w:r>
    </w:p>
    <w:p w14:paraId="4F557CD2" w14:textId="073393F9" w:rsidR="000F3420" w:rsidRDefault="005338D7" w:rsidP="0022449D">
      <w:pPr>
        <w:pStyle w:val="ListParagraph"/>
        <w:autoSpaceDE w:val="0"/>
        <w:autoSpaceDN w:val="0"/>
        <w:adjustRightInd w:val="0"/>
        <w:spacing w:after="0" w:line="240" w:lineRule="auto"/>
        <w:ind w:left="0"/>
      </w:pPr>
      <w:r>
        <w:t xml:space="preserve">a. </w:t>
      </w:r>
      <w:r w:rsidR="008A641E">
        <w:t>Describe the roles of indicators and targets in Monitoring and Evaluation.</w:t>
      </w:r>
    </w:p>
    <w:p w14:paraId="1DA26D44" w14:textId="77777777" w:rsidR="000F3420" w:rsidRDefault="000F3420" w:rsidP="0022449D">
      <w:pPr>
        <w:pStyle w:val="ListParagraph"/>
        <w:autoSpaceDE w:val="0"/>
        <w:autoSpaceDN w:val="0"/>
        <w:adjustRightInd w:val="0"/>
        <w:spacing w:after="0" w:line="240" w:lineRule="auto"/>
        <w:ind w:left="0"/>
      </w:pPr>
    </w:p>
    <w:p w14:paraId="7B468F88" w14:textId="77777777" w:rsidR="000F3420" w:rsidRDefault="000F3420" w:rsidP="0022449D">
      <w:pPr>
        <w:pStyle w:val="ListParagraph"/>
        <w:autoSpaceDE w:val="0"/>
        <w:autoSpaceDN w:val="0"/>
        <w:adjustRightInd w:val="0"/>
        <w:spacing w:after="0" w:line="240" w:lineRule="auto"/>
        <w:ind w:left="0"/>
      </w:pPr>
    </w:p>
    <w:p w14:paraId="5CFD5FB2" w14:textId="77777777" w:rsidR="000F3420" w:rsidRDefault="000F3420" w:rsidP="0022449D">
      <w:pPr>
        <w:pStyle w:val="ListParagraph"/>
        <w:autoSpaceDE w:val="0"/>
        <w:autoSpaceDN w:val="0"/>
        <w:adjustRightInd w:val="0"/>
        <w:spacing w:after="0" w:line="240" w:lineRule="auto"/>
        <w:ind w:left="0"/>
      </w:pPr>
    </w:p>
    <w:p w14:paraId="7F4D2346" w14:textId="77777777" w:rsidR="000F3420" w:rsidRDefault="000F3420" w:rsidP="0022449D">
      <w:pPr>
        <w:pStyle w:val="ListParagraph"/>
        <w:autoSpaceDE w:val="0"/>
        <w:autoSpaceDN w:val="0"/>
        <w:adjustRightInd w:val="0"/>
        <w:spacing w:after="0" w:line="240" w:lineRule="auto"/>
        <w:ind w:left="0"/>
      </w:pPr>
    </w:p>
    <w:p w14:paraId="4D4F3F0C" w14:textId="77777777" w:rsidR="000F3420" w:rsidRDefault="000F3420" w:rsidP="0022449D">
      <w:pPr>
        <w:pStyle w:val="ListParagraph"/>
        <w:autoSpaceDE w:val="0"/>
        <w:autoSpaceDN w:val="0"/>
        <w:adjustRightInd w:val="0"/>
        <w:spacing w:after="0" w:line="240" w:lineRule="auto"/>
        <w:ind w:left="0"/>
      </w:pPr>
    </w:p>
    <w:p w14:paraId="74328AB2" w14:textId="77777777" w:rsidR="000F3420" w:rsidRDefault="000F3420" w:rsidP="0022449D">
      <w:pPr>
        <w:pStyle w:val="ListParagraph"/>
        <w:autoSpaceDE w:val="0"/>
        <w:autoSpaceDN w:val="0"/>
        <w:adjustRightInd w:val="0"/>
        <w:spacing w:after="0" w:line="240" w:lineRule="auto"/>
        <w:ind w:left="0"/>
      </w:pPr>
    </w:p>
    <w:p w14:paraId="51FFB89D" w14:textId="77777777" w:rsidR="000F3420" w:rsidRDefault="000F3420" w:rsidP="0022449D">
      <w:pPr>
        <w:pStyle w:val="ListParagraph"/>
        <w:autoSpaceDE w:val="0"/>
        <w:autoSpaceDN w:val="0"/>
        <w:adjustRightInd w:val="0"/>
        <w:spacing w:after="0" w:line="240" w:lineRule="auto"/>
        <w:ind w:left="0"/>
      </w:pPr>
    </w:p>
    <w:p w14:paraId="5A5A32E1" w14:textId="77777777" w:rsidR="000F3420" w:rsidRDefault="000F3420" w:rsidP="0022449D">
      <w:pPr>
        <w:pStyle w:val="ListParagraph"/>
        <w:autoSpaceDE w:val="0"/>
        <w:autoSpaceDN w:val="0"/>
        <w:adjustRightInd w:val="0"/>
        <w:spacing w:after="0" w:line="240" w:lineRule="auto"/>
        <w:ind w:left="0"/>
      </w:pPr>
    </w:p>
    <w:p w14:paraId="515EC564" w14:textId="77777777" w:rsidR="000F3420" w:rsidRDefault="000F3420" w:rsidP="0022449D">
      <w:pPr>
        <w:pStyle w:val="ListParagraph"/>
        <w:autoSpaceDE w:val="0"/>
        <w:autoSpaceDN w:val="0"/>
        <w:adjustRightInd w:val="0"/>
        <w:spacing w:after="0" w:line="240" w:lineRule="auto"/>
        <w:ind w:left="0"/>
      </w:pPr>
    </w:p>
    <w:p w14:paraId="3BC77D7F" w14:textId="77777777" w:rsidR="000F3420" w:rsidRDefault="000F3420" w:rsidP="0022449D">
      <w:pPr>
        <w:pStyle w:val="ListParagraph"/>
        <w:autoSpaceDE w:val="0"/>
        <w:autoSpaceDN w:val="0"/>
        <w:adjustRightInd w:val="0"/>
        <w:spacing w:after="0" w:line="240" w:lineRule="auto"/>
        <w:ind w:left="0"/>
      </w:pPr>
    </w:p>
    <w:p w14:paraId="6F2647C0" w14:textId="77777777" w:rsidR="000F3420" w:rsidRDefault="000F3420" w:rsidP="0022449D">
      <w:pPr>
        <w:pStyle w:val="ListParagraph"/>
        <w:autoSpaceDE w:val="0"/>
        <w:autoSpaceDN w:val="0"/>
        <w:adjustRightInd w:val="0"/>
        <w:spacing w:after="0" w:line="240" w:lineRule="auto"/>
        <w:ind w:left="0"/>
      </w:pPr>
    </w:p>
    <w:p w14:paraId="2A9B900E" w14:textId="77777777" w:rsidR="000F3420" w:rsidRDefault="000F3420" w:rsidP="0022449D">
      <w:pPr>
        <w:pStyle w:val="ListParagraph"/>
        <w:autoSpaceDE w:val="0"/>
        <w:autoSpaceDN w:val="0"/>
        <w:adjustRightInd w:val="0"/>
        <w:spacing w:after="0" w:line="240" w:lineRule="auto"/>
        <w:ind w:left="0"/>
      </w:pPr>
    </w:p>
    <w:p w14:paraId="2CF233F1" w14:textId="77777777" w:rsidR="000F3420" w:rsidRDefault="000F3420" w:rsidP="0022449D">
      <w:pPr>
        <w:pStyle w:val="ListParagraph"/>
        <w:autoSpaceDE w:val="0"/>
        <w:autoSpaceDN w:val="0"/>
        <w:adjustRightInd w:val="0"/>
        <w:spacing w:after="0" w:line="240" w:lineRule="auto"/>
        <w:ind w:left="0"/>
      </w:pPr>
    </w:p>
    <w:p w14:paraId="62BF69A2" w14:textId="77777777" w:rsidR="000F3420" w:rsidRDefault="000F3420" w:rsidP="0022449D">
      <w:pPr>
        <w:pStyle w:val="ListParagraph"/>
        <w:autoSpaceDE w:val="0"/>
        <w:autoSpaceDN w:val="0"/>
        <w:adjustRightInd w:val="0"/>
        <w:spacing w:after="0" w:line="240" w:lineRule="auto"/>
        <w:ind w:left="0"/>
      </w:pPr>
    </w:p>
    <w:p w14:paraId="644457D2" w14:textId="77777777" w:rsidR="000F3420" w:rsidRDefault="000F3420" w:rsidP="0022449D">
      <w:pPr>
        <w:pStyle w:val="ListParagraph"/>
        <w:autoSpaceDE w:val="0"/>
        <w:autoSpaceDN w:val="0"/>
        <w:adjustRightInd w:val="0"/>
        <w:spacing w:after="0" w:line="240" w:lineRule="auto"/>
        <w:ind w:left="0"/>
      </w:pPr>
    </w:p>
    <w:p w14:paraId="2CEA09AD" w14:textId="77777777" w:rsidR="000F3420" w:rsidRDefault="000F3420" w:rsidP="0022449D">
      <w:pPr>
        <w:pStyle w:val="ListParagraph"/>
        <w:autoSpaceDE w:val="0"/>
        <w:autoSpaceDN w:val="0"/>
        <w:adjustRightInd w:val="0"/>
        <w:spacing w:after="0" w:line="240" w:lineRule="auto"/>
        <w:ind w:left="0"/>
      </w:pPr>
    </w:p>
    <w:p w14:paraId="29820B63" w14:textId="77777777" w:rsidR="000F3420" w:rsidRDefault="000F3420" w:rsidP="0022449D">
      <w:pPr>
        <w:pStyle w:val="ListParagraph"/>
        <w:autoSpaceDE w:val="0"/>
        <w:autoSpaceDN w:val="0"/>
        <w:adjustRightInd w:val="0"/>
        <w:spacing w:after="0" w:line="240" w:lineRule="auto"/>
        <w:ind w:left="0"/>
      </w:pPr>
    </w:p>
    <w:p w14:paraId="7CFBB120" w14:textId="6645F19D" w:rsidR="000F3420" w:rsidRPr="0022449D" w:rsidRDefault="00FC1EB7" w:rsidP="0022449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Times New Roman"/>
          <w:color w:val="FF0000"/>
          <w:sz w:val="24"/>
          <w:szCs w:val="24"/>
          <w:lang w:val="en-GB"/>
        </w:rPr>
      </w:pPr>
      <w:r>
        <w:t xml:space="preserve">b. </w:t>
      </w:r>
      <w:r w:rsidR="0069739E">
        <w:t>Contrast M&amp;E with MEL</w:t>
      </w:r>
      <w:r w:rsidR="00484BD3">
        <w:t xml:space="preserve"> as ways of describing </w:t>
      </w:r>
      <w:r w:rsidR="00EA2A28">
        <w:t xml:space="preserve">the objectives of </w:t>
      </w:r>
      <w:r w:rsidR="00484BD3">
        <w:t xml:space="preserve">Monitoring and Evaluation.  </w:t>
      </w:r>
    </w:p>
    <w:p w14:paraId="5EC7027F" w14:textId="77777777" w:rsidR="006906AD" w:rsidRDefault="006906AD">
      <w:r>
        <w:br w:type="page"/>
      </w:r>
    </w:p>
    <w:p w14:paraId="75BE7F99" w14:textId="5C75B830" w:rsidR="00A67820" w:rsidRDefault="006906AD" w:rsidP="00C35E57">
      <w:pPr>
        <w:pStyle w:val="ListParagraph"/>
        <w:ind w:left="360"/>
      </w:pPr>
      <w:r>
        <w:lastRenderedPageBreak/>
        <w:t>6</w:t>
      </w:r>
      <w:r w:rsidR="00564BF6">
        <w:t>.</w:t>
      </w:r>
      <w:r w:rsidR="00A67820" w:rsidRPr="00A67820">
        <w:t xml:space="preserve"> </w:t>
      </w:r>
      <w:r w:rsidR="00A67820">
        <w:t>True or False.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25"/>
        <w:gridCol w:w="1705"/>
      </w:tblGrid>
      <w:tr w:rsidR="00A67820" w14:paraId="19F0CEC5" w14:textId="77777777" w:rsidTr="009A3E9D">
        <w:tc>
          <w:tcPr>
            <w:tcW w:w="6925" w:type="dxa"/>
          </w:tcPr>
          <w:p w14:paraId="2831F8A9" w14:textId="77777777" w:rsidR="00A67820" w:rsidRDefault="00A67820" w:rsidP="009A3E9D">
            <w:pPr>
              <w:pStyle w:val="ListParagraph"/>
              <w:ind w:left="0"/>
            </w:pPr>
            <w:r>
              <w:t>Statement</w:t>
            </w:r>
          </w:p>
        </w:tc>
        <w:tc>
          <w:tcPr>
            <w:tcW w:w="1705" w:type="dxa"/>
          </w:tcPr>
          <w:p w14:paraId="201D2A69" w14:textId="77777777" w:rsidR="00A67820" w:rsidRDefault="00A67820" w:rsidP="009A3E9D">
            <w:pPr>
              <w:pStyle w:val="ListParagraph"/>
              <w:ind w:left="0"/>
            </w:pPr>
            <w:r>
              <w:t>Is it True of False (circle)</w:t>
            </w:r>
          </w:p>
        </w:tc>
      </w:tr>
      <w:tr w:rsidR="00A67820" w14:paraId="3FA7CA95" w14:textId="77777777" w:rsidTr="009A3E9D">
        <w:tc>
          <w:tcPr>
            <w:tcW w:w="6925" w:type="dxa"/>
          </w:tcPr>
          <w:p w14:paraId="46392020" w14:textId="107F0332" w:rsidR="00A67820" w:rsidRDefault="004020C5" w:rsidP="004020C5">
            <w:r>
              <w:t xml:space="preserve">Monitoring is a continuing function </w:t>
            </w:r>
            <w:r w:rsidR="009B5BF8">
              <w:t>involving</w:t>
            </w:r>
            <w:r>
              <w:t xml:space="preserve"> systematic collection of data on specified indicators</w:t>
            </w:r>
            <w:r w:rsidR="009B5BF8">
              <w:t>.</w:t>
            </w:r>
          </w:p>
        </w:tc>
        <w:tc>
          <w:tcPr>
            <w:tcW w:w="1705" w:type="dxa"/>
          </w:tcPr>
          <w:p w14:paraId="18924D2F" w14:textId="77777777" w:rsidR="00A67820" w:rsidRPr="00577DA7" w:rsidRDefault="00A67820" w:rsidP="009A3E9D">
            <w:pPr>
              <w:pStyle w:val="ListParagraph"/>
              <w:ind w:left="0"/>
            </w:pPr>
            <w:r w:rsidRPr="00577DA7">
              <w:t>True        False</w:t>
            </w:r>
          </w:p>
        </w:tc>
      </w:tr>
      <w:tr w:rsidR="00A67820" w14:paraId="46C88CDB" w14:textId="77777777" w:rsidTr="009A3E9D">
        <w:tc>
          <w:tcPr>
            <w:tcW w:w="6925" w:type="dxa"/>
          </w:tcPr>
          <w:p w14:paraId="23138D0C" w14:textId="41274763" w:rsidR="00A67820" w:rsidRDefault="008E449B" w:rsidP="009A3E9D">
            <w:pPr>
              <w:pStyle w:val="ListParagraph"/>
              <w:ind w:left="0"/>
            </w:pPr>
            <w:r>
              <w:t>Open</w:t>
            </w:r>
            <w:r w:rsidR="00F71671">
              <w:t xml:space="preserve"> ended questions</w:t>
            </w:r>
            <w:r>
              <w:t xml:space="preserve"> </w:t>
            </w:r>
            <w:r w:rsidR="00FD37D4">
              <w:t>provide respondents with a pre-selected list of responses</w:t>
            </w:r>
            <w:r w:rsidR="00FD328B">
              <w:t>.</w:t>
            </w:r>
            <w:r w:rsidR="00F71671">
              <w:t xml:space="preserve"> </w:t>
            </w:r>
          </w:p>
        </w:tc>
        <w:tc>
          <w:tcPr>
            <w:tcW w:w="1705" w:type="dxa"/>
          </w:tcPr>
          <w:p w14:paraId="4016D3CF" w14:textId="77777777" w:rsidR="00A67820" w:rsidRPr="00577DA7" w:rsidRDefault="00A67820" w:rsidP="009A3E9D">
            <w:pPr>
              <w:pStyle w:val="ListParagraph"/>
              <w:ind w:left="0"/>
            </w:pPr>
            <w:r w:rsidRPr="00577DA7">
              <w:t>True        False</w:t>
            </w:r>
          </w:p>
        </w:tc>
      </w:tr>
      <w:tr w:rsidR="00A67820" w14:paraId="7F2E2C3E" w14:textId="77777777" w:rsidTr="009A3E9D">
        <w:tc>
          <w:tcPr>
            <w:tcW w:w="6925" w:type="dxa"/>
          </w:tcPr>
          <w:p w14:paraId="32997BB7" w14:textId="77777777" w:rsidR="00A67820" w:rsidRDefault="00804266" w:rsidP="009A3E9D">
            <w:pPr>
              <w:pStyle w:val="ListParagraph"/>
              <w:ind w:left="0"/>
            </w:pPr>
            <w:r>
              <w:t xml:space="preserve">Focus group research is an example of unobtrusive research. </w:t>
            </w:r>
          </w:p>
          <w:p w14:paraId="16D0938A" w14:textId="5464E0A4" w:rsidR="00172E35" w:rsidRDefault="00172E35" w:rsidP="009A3E9D">
            <w:pPr>
              <w:pStyle w:val="ListParagraph"/>
              <w:ind w:left="0"/>
            </w:pPr>
          </w:p>
        </w:tc>
        <w:tc>
          <w:tcPr>
            <w:tcW w:w="1705" w:type="dxa"/>
          </w:tcPr>
          <w:p w14:paraId="5AB8D0C6" w14:textId="77777777" w:rsidR="00A67820" w:rsidRPr="00577DA7" w:rsidRDefault="00A67820" w:rsidP="009A3E9D">
            <w:pPr>
              <w:pStyle w:val="ListParagraph"/>
              <w:ind w:left="0"/>
            </w:pPr>
            <w:r w:rsidRPr="00577DA7">
              <w:t>True        False</w:t>
            </w:r>
          </w:p>
        </w:tc>
      </w:tr>
      <w:tr w:rsidR="00A67820" w14:paraId="5DE84D04" w14:textId="77777777" w:rsidTr="009A3E9D">
        <w:tc>
          <w:tcPr>
            <w:tcW w:w="6925" w:type="dxa"/>
          </w:tcPr>
          <w:p w14:paraId="29645171" w14:textId="3F9E5F53" w:rsidR="00A67820" w:rsidRDefault="00CD752A" w:rsidP="00CD752A">
            <w:r>
              <w:t xml:space="preserve">Relevance </w:t>
            </w:r>
            <w:r w:rsidR="006353C7">
              <w:t xml:space="preserve">considers </w:t>
            </w:r>
            <w:r>
              <w:t xml:space="preserve">the extent to which the objectives of </w:t>
            </w:r>
            <w:r w:rsidR="002D178F">
              <w:t xml:space="preserve">a </w:t>
            </w:r>
            <w:r>
              <w:t>development intervention are consistent with the beneficiaries’ requirements, country needs, global priorities, and the policies of donors and agencies</w:t>
            </w:r>
            <w:r w:rsidR="002D178F">
              <w:t>.</w:t>
            </w:r>
          </w:p>
        </w:tc>
        <w:tc>
          <w:tcPr>
            <w:tcW w:w="1705" w:type="dxa"/>
          </w:tcPr>
          <w:p w14:paraId="08952CE7" w14:textId="77777777" w:rsidR="00A67820" w:rsidRPr="00577DA7" w:rsidRDefault="00A67820" w:rsidP="009A3E9D">
            <w:pPr>
              <w:pStyle w:val="ListParagraph"/>
              <w:ind w:left="0"/>
            </w:pPr>
            <w:r w:rsidRPr="00577DA7">
              <w:t>True        False</w:t>
            </w:r>
          </w:p>
        </w:tc>
      </w:tr>
      <w:tr w:rsidR="00A67820" w14:paraId="781AEC4F" w14:textId="77777777" w:rsidTr="009A3E9D">
        <w:tc>
          <w:tcPr>
            <w:tcW w:w="6925" w:type="dxa"/>
          </w:tcPr>
          <w:p w14:paraId="2257D0B9" w14:textId="62048D6B" w:rsidR="00A67820" w:rsidRDefault="00002E5D" w:rsidP="00002E5D">
            <w:r>
              <w:t>Confidence level is the probability that the value of the population parameter lies within a specific interval</w:t>
            </w:r>
          </w:p>
        </w:tc>
        <w:tc>
          <w:tcPr>
            <w:tcW w:w="1705" w:type="dxa"/>
          </w:tcPr>
          <w:p w14:paraId="1DEF1590" w14:textId="77777777" w:rsidR="00A67820" w:rsidRPr="00577DA7" w:rsidRDefault="00A67820" w:rsidP="009A3E9D">
            <w:pPr>
              <w:pStyle w:val="ListParagraph"/>
              <w:ind w:left="0"/>
            </w:pPr>
            <w:r w:rsidRPr="00577DA7">
              <w:t>True        False</w:t>
            </w:r>
          </w:p>
        </w:tc>
      </w:tr>
      <w:tr w:rsidR="00A67820" w14:paraId="261530F3" w14:textId="77777777" w:rsidTr="009A3E9D">
        <w:tc>
          <w:tcPr>
            <w:tcW w:w="6925" w:type="dxa"/>
          </w:tcPr>
          <w:p w14:paraId="3BE878FA" w14:textId="2AA9EC4B" w:rsidR="00A67820" w:rsidRDefault="00F31D8F" w:rsidP="00522AB4">
            <w:r>
              <w:t>It is necessary</w:t>
            </w:r>
            <w:r w:rsidR="00522AB4">
              <w:t xml:space="preserve"> to know the characteristics of the population </w:t>
            </w:r>
            <w:r>
              <w:t xml:space="preserve">in order to </w:t>
            </w:r>
            <w:r w:rsidR="005B6594">
              <w:t>conduct</w:t>
            </w:r>
            <w:r w:rsidR="00522AB4">
              <w:t xml:space="preserve"> snowball sampling</w:t>
            </w:r>
            <w:r w:rsidR="005B6594">
              <w:t>.</w:t>
            </w:r>
          </w:p>
        </w:tc>
        <w:tc>
          <w:tcPr>
            <w:tcW w:w="1705" w:type="dxa"/>
          </w:tcPr>
          <w:p w14:paraId="6075E669" w14:textId="77777777" w:rsidR="00A67820" w:rsidRPr="00577DA7" w:rsidRDefault="00A67820" w:rsidP="009A3E9D">
            <w:pPr>
              <w:pStyle w:val="ListParagraph"/>
              <w:ind w:left="0"/>
            </w:pPr>
            <w:r w:rsidRPr="00577DA7">
              <w:t>True        False</w:t>
            </w:r>
          </w:p>
        </w:tc>
      </w:tr>
      <w:tr w:rsidR="00A67820" w14:paraId="4BFA029A" w14:textId="77777777" w:rsidTr="009A3E9D">
        <w:tc>
          <w:tcPr>
            <w:tcW w:w="6925" w:type="dxa"/>
          </w:tcPr>
          <w:p w14:paraId="74550F9D" w14:textId="77777777" w:rsidR="00A67820" w:rsidRDefault="00A80647" w:rsidP="009A3E9D">
            <w:pPr>
              <w:pStyle w:val="ListParagraph"/>
              <w:ind w:left="0"/>
            </w:pPr>
            <w:r>
              <w:t>Sample a</w:t>
            </w:r>
            <w:r w:rsidR="00654261">
              <w:t>ttrition</w:t>
            </w:r>
            <w:r w:rsidR="00A53138">
              <w:t xml:space="preserve"> is a threat to the internal validity of a </w:t>
            </w:r>
            <w:r>
              <w:t>longitudinal study.</w:t>
            </w:r>
          </w:p>
          <w:p w14:paraId="160395D9" w14:textId="46A79077" w:rsidR="004E552D" w:rsidRDefault="004E552D" w:rsidP="009A3E9D">
            <w:pPr>
              <w:pStyle w:val="ListParagraph"/>
              <w:ind w:left="0"/>
            </w:pPr>
          </w:p>
        </w:tc>
        <w:tc>
          <w:tcPr>
            <w:tcW w:w="1705" w:type="dxa"/>
          </w:tcPr>
          <w:p w14:paraId="229868D2" w14:textId="77777777" w:rsidR="00A67820" w:rsidRPr="00577DA7" w:rsidRDefault="00A67820" w:rsidP="009A3E9D">
            <w:pPr>
              <w:pStyle w:val="ListParagraph"/>
              <w:ind w:left="0"/>
            </w:pPr>
            <w:r w:rsidRPr="00577DA7">
              <w:t>True        False</w:t>
            </w:r>
          </w:p>
        </w:tc>
      </w:tr>
      <w:tr w:rsidR="00A67820" w14:paraId="40122694" w14:textId="77777777" w:rsidTr="009A3E9D">
        <w:tc>
          <w:tcPr>
            <w:tcW w:w="6925" w:type="dxa"/>
          </w:tcPr>
          <w:p w14:paraId="51429E45" w14:textId="790AD0A7" w:rsidR="00A67820" w:rsidRPr="00A566D5" w:rsidRDefault="005519E4" w:rsidP="005519E4">
            <w:r>
              <w:t>An external evaluation is conducted by entities outside the donor, partner, or implementing organization</w:t>
            </w:r>
          </w:p>
        </w:tc>
        <w:tc>
          <w:tcPr>
            <w:tcW w:w="1705" w:type="dxa"/>
          </w:tcPr>
          <w:p w14:paraId="03BE8C1F" w14:textId="77777777" w:rsidR="00A67820" w:rsidRPr="00577DA7" w:rsidRDefault="00A67820" w:rsidP="009A3E9D">
            <w:pPr>
              <w:pStyle w:val="ListParagraph"/>
              <w:ind w:left="0"/>
            </w:pPr>
            <w:r w:rsidRPr="00577DA7">
              <w:t>True        False</w:t>
            </w:r>
          </w:p>
        </w:tc>
      </w:tr>
    </w:tbl>
    <w:p w14:paraId="44CB9FAD" w14:textId="135EC0C7" w:rsidR="000F1588" w:rsidRDefault="000F1588" w:rsidP="00A67820">
      <w:r>
        <w:br w:type="page"/>
      </w:r>
    </w:p>
    <w:p w14:paraId="52B97980" w14:textId="77777777" w:rsidR="006910CD" w:rsidRDefault="000971E8" w:rsidP="00287CA7">
      <w:r>
        <w:lastRenderedPageBreak/>
        <w:t>7.   In discussion of types of evaluations one could conduct, we talked about three types of evaluations that have different objective</w:t>
      </w:r>
      <w:r w:rsidR="00FC1EB7">
        <w:t>s and timing in the course of project implementation</w:t>
      </w:r>
      <w:r>
        <w:t xml:space="preserve">.  </w:t>
      </w:r>
      <w:r w:rsidR="00287CA7">
        <w:t>W</w:t>
      </w:r>
      <w:r>
        <w:t>hat are the names, objectives, and timing of each type of evaluation?</w:t>
      </w:r>
    </w:p>
    <w:p w14:paraId="3077128C" w14:textId="77777777" w:rsidR="006910CD" w:rsidRDefault="006910CD">
      <w:r>
        <w:br w:type="page"/>
      </w:r>
    </w:p>
    <w:p w14:paraId="630F3FAD" w14:textId="77777777" w:rsidR="006910CD" w:rsidRDefault="00E3462B" w:rsidP="00CA0D68">
      <w:r>
        <w:lastRenderedPageBreak/>
        <w:t>8. Qualitative Research</w:t>
      </w:r>
      <w:r w:rsidR="006910CD">
        <w:t>.</w:t>
      </w:r>
    </w:p>
    <w:p w14:paraId="4ED83B36" w14:textId="77777777" w:rsidR="000A6DCE" w:rsidRDefault="00E3462B" w:rsidP="000A6DCE">
      <w:r>
        <w:t xml:space="preserve">a. Describe what it means to be a </w:t>
      </w:r>
      <w:r w:rsidR="00FC1EB7">
        <w:t>‘</w:t>
      </w:r>
      <w:r>
        <w:t>participant observer</w:t>
      </w:r>
      <w:r w:rsidR="00FC1EB7">
        <w:t>’</w:t>
      </w:r>
      <w:r w:rsidR="000F3420">
        <w:t xml:space="preserve"> in qualitative research</w:t>
      </w:r>
      <w:r w:rsidR="006910CD">
        <w:t>.</w:t>
      </w:r>
    </w:p>
    <w:p w14:paraId="3492B41A" w14:textId="77777777" w:rsidR="005E64A4" w:rsidRDefault="005E64A4" w:rsidP="005E64A4"/>
    <w:p w14:paraId="4F6C4FC0" w14:textId="77777777" w:rsidR="005E64A4" w:rsidRDefault="005E64A4" w:rsidP="005E64A4"/>
    <w:p w14:paraId="6B13B2B2" w14:textId="77777777" w:rsidR="005E64A4" w:rsidRDefault="005E64A4" w:rsidP="005E64A4"/>
    <w:p w14:paraId="45FDA009" w14:textId="77777777" w:rsidR="005E64A4" w:rsidRDefault="005E64A4" w:rsidP="005E64A4"/>
    <w:p w14:paraId="1D227573" w14:textId="77777777" w:rsidR="005E64A4" w:rsidRDefault="005E64A4" w:rsidP="005E64A4"/>
    <w:p w14:paraId="06740A86" w14:textId="77777777" w:rsidR="005E64A4" w:rsidRDefault="005E64A4" w:rsidP="005E64A4"/>
    <w:p w14:paraId="0715079A" w14:textId="77777777" w:rsidR="005E64A4" w:rsidRDefault="005E64A4" w:rsidP="005E64A4"/>
    <w:p w14:paraId="165C3F03" w14:textId="77777777" w:rsidR="005E64A4" w:rsidRDefault="005E64A4" w:rsidP="005E64A4"/>
    <w:p w14:paraId="67F074D3" w14:textId="4CD15950" w:rsidR="005E64A4" w:rsidRDefault="000A6DCE" w:rsidP="005E64A4">
      <w:r>
        <w:t xml:space="preserve">b. </w:t>
      </w:r>
      <w:r w:rsidR="00CA0D68">
        <w:t>Note</w:t>
      </w:r>
      <w:r w:rsidR="00287CA7">
        <w:t xml:space="preserve"> two </w:t>
      </w:r>
      <w:r w:rsidR="003B0E3E">
        <w:t xml:space="preserve">distinct </w:t>
      </w:r>
      <w:r w:rsidR="00287CA7">
        <w:t>ethical challenges researchers conf</w:t>
      </w:r>
      <w:r w:rsidR="00FC1EB7">
        <w:t>ront when conducting ‘participant observer’</w:t>
      </w:r>
      <w:r w:rsidR="00116BE2">
        <w:t xml:space="preserve"> research.</w:t>
      </w:r>
    </w:p>
    <w:p w14:paraId="0D190A5E" w14:textId="77777777" w:rsidR="005E64A4" w:rsidRDefault="005E64A4" w:rsidP="005E64A4"/>
    <w:p w14:paraId="29D49E62" w14:textId="77777777" w:rsidR="005E64A4" w:rsidRDefault="005E64A4" w:rsidP="005E64A4"/>
    <w:p w14:paraId="3B2D6931" w14:textId="77777777" w:rsidR="005E64A4" w:rsidRDefault="005E64A4" w:rsidP="005E64A4"/>
    <w:p w14:paraId="43E52F26" w14:textId="77777777" w:rsidR="005E64A4" w:rsidRDefault="005E64A4" w:rsidP="005E64A4"/>
    <w:p w14:paraId="446B3A26" w14:textId="77777777" w:rsidR="005E64A4" w:rsidRDefault="005E64A4" w:rsidP="005E64A4"/>
    <w:p w14:paraId="59F98F70" w14:textId="77777777" w:rsidR="005E64A4" w:rsidRDefault="005E64A4" w:rsidP="005E64A4"/>
    <w:p w14:paraId="736EBFEE" w14:textId="77777777" w:rsidR="005E64A4" w:rsidRDefault="005E64A4" w:rsidP="005E64A4"/>
    <w:p w14:paraId="1ACD8718" w14:textId="77777777" w:rsidR="005E64A4" w:rsidRDefault="005E64A4" w:rsidP="005E64A4"/>
    <w:p w14:paraId="5E2955A0" w14:textId="77777777" w:rsidR="005E64A4" w:rsidRDefault="005E64A4" w:rsidP="005E64A4"/>
    <w:p w14:paraId="61526AE3" w14:textId="59C4637B" w:rsidR="006910CD" w:rsidRDefault="005E64A4" w:rsidP="005E64A4">
      <w:r>
        <w:t xml:space="preserve">c. </w:t>
      </w:r>
      <w:r w:rsidR="005464EA">
        <w:t>Contrast research using a focus group with a ‘participant observer’ approach.</w:t>
      </w:r>
    </w:p>
    <w:p w14:paraId="31DB82EC" w14:textId="77777777" w:rsidR="006910CD" w:rsidRDefault="006910CD">
      <w:r>
        <w:br w:type="page"/>
      </w:r>
    </w:p>
    <w:p w14:paraId="4D3A6642" w14:textId="3C18EED6" w:rsidR="00CF2189" w:rsidRDefault="006910CD" w:rsidP="00FC1EB7">
      <w:r>
        <w:lastRenderedPageBreak/>
        <w:t>9</w:t>
      </w:r>
      <w:r w:rsidR="00FC1EB7">
        <w:t>) Describe the Solomon four-group design</w:t>
      </w:r>
      <w:r w:rsidR="00A96230">
        <w:t>.  Describe</w:t>
      </w:r>
      <w:r w:rsidR="00FC1EB7">
        <w:t xml:space="preserve"> how it </w:t>
      </w:r>
      <w:r w:rsidR="00860AE0">
        <w:t xml:space="preserve">addresses a </w:t>
      </w:r>
      <w:r w:rsidR="000D189E">
        <w:t xml:space="preserve">possible </w:t>
      </w:r>
      <w:r w:rsidR="00860AE0">
        <w:t>concern about internal validity of an experiment</w:t>
      </w:r>
      <w:r w:rsidR="00FC1EB7">
        <w:t>.</w:t>
      </w:r>
    </w:p>
    <w:p w14:paraId="5471D99A" w14:textId="77777777" w:rsidR="00CF2189" w:rsidRDefault="00CF2189" w:rsidP="00CF2189"/>
    <w:p w14:paraId="2EB5CACE" w14:textId="77777777" w:rsidR="00CF2189" w:rsidRDefault="00CF2189" w:rsidP="00CF2189"/>
    <w:p w14:paraId="0F31FCDB" w14:textId="77777777" w:rsidR="00CF2189" w:rsidRDefault="00CF2189" w:rsidP="00CF2189"/>
    <w:p w14:paraId="0BBE23FF" w14:textId="77777777" w:rsidR="00CF2189" w:rsidRDefault="00CF2189" w:rsidP="00CF2189"/>
    <w:p w14:paraId="1877973A" w14:textId="77777777" w:rsidR="00CF2189" w:rsidRDefault="00CF2189" w:rsidP="00CF2189"/>
    <w:p w14:paraId="3EF13847" w14:textId="77777777" w:rsidR="00CF2189" w:rsidRDefault="00CF2189">
      <w:r>
        <w:br w:type="page"/>
      </w:r>
    </w:p>
    <w:p w14:paraId="4708DC13" w14:textId="77777777" w:rsidR="00FC1EB7" w:rsidRDefault="00CF2189" w:rsidP="00FC1EB7">
      <w:pPr>
        <w:pStyle w:val="Default"/>
      </w:pPr>
      <w:r>
        <w:lastRenderedPageBreak/>
        <w:t xml:space="preserve">10.  </w:t>
      </w:r>
      <w:r w:rsidR="00FC1EB7">
        <w:t>Research terms:</w:t>
      </w:r>
    </w:p>
    <w:p w14:paraId="39EFAE67" w14:textId="095F83A5" w:rsidR="0022449D" w:rsidRDefault="00FC1EB7" w:rsidP="00FC1EB7">
      <w:pPr>
        <w:pStyle w:val="Default"/>
      </w:pPr>
      <w:r>
        <w:t xml:space="preserve">a) What is </w:t>
      </w:r>
      <w:r w:rsidR="00CA0D68">
        <w:t xml:space="preserve">meant by </w:t>
      </w:r>
      <w:r>
        <w:t>a double blind experiment</w:t>
      </w:r>
      <w:r w:rsidR="00CA0D68">
        <w:t>al design</w:t>
      </w:r>
      <w:r w:rsidR="00082D94">
        <w:t xml:space="preserve"> and what potential bias is addressed by each of the ‘blinds’</w:t>
      </w:r>
      <w:r>
        <w:t>?</w:t>
      </w:r>
    </w:p>
    <w:p w14:paraId="3B0275AB" w14:textId="77777777" w:rsidR="00FC1EB7" w:rsidRDefault="00FC1EB7" w:rsidP="00FC1EB7">
      <w:pPr>
        <w:pStyle w:val="Default"/>
      </w:pPr>
    </w:p>
    <w:p w14:paraId="6868E933" w14:textId="77777777" w:rsidR="00FC1EB7" w:rsidRDefault="00FC1EB7" w:rsidP="00FC1EB7">
      <w:pPr>
        <w:pStyle w:val="Default"/>
      </w:pPr>
    </w:p>
    <w:p w14:paraId="1BC73FB1" w14:textId="77777777" w:rsidR="00FC1EB7" w:rsidRDefault="00FC1EB7" w:rsidP="00FC1EB7">
      <w:pPr>
        <w:pStyle w:val="Default"/>
      </w:pPr>
    </w:p>
    <w:p w14:paraId="45E32DEF" w14:textId="77777777" w:rsidR="00FC1EB7" w:rsidRDefault="00FC1EB7" w:rsidP="00FC1EB7">
      <w:pPr>
        <w:pStyle w:val="Default"/>
      </w:pPr>
    </w:p>
    <w:p w14:paraId="3766125A" w14:textId="77777777" w:rsidR="00FC1EB7" w:rsidRDefault="00FC1EB7" w:rsidP="00FC1EB7">
      <w:pPr>
        <w:pStyle w:val="Default"/>
      </w:pPr>
    </w:p>
    <w:p w14:paraId="61DAC914" w14:textId="77777777" w:rsidR="00FC1EB7" w:rsidRDefault="00FC1EB7" w:rsidP="00FC1EB7">
      <w:pPr>
        <w:pStyle w:val="Default"/>
      </w:pPr>
    </w:p>
    <w:p w14:paraId="216101EC" w14:textId="77777777" w:rsidR="00FC1EB7" w:rsidRDefault="00FC1EB7" w:rsidP="00FC1EB7">
      <w:pPr>
        <w:pStyle w:val="Default"/>
      </w:pPr>
    </w:p>
    <w:p w14:paraId="219385AA" w14:textId="77777777" w:rsidR="00FC1EB7" w:rsidRDefault="00FC1EB7" w:rsidP="00FC1EB7">
      <w:pPr>
        <w:pStyle w:val="Default"/>
      </w:pPr>
    </w:p>
    <w:p w14:paraId="337B96D0" w14:textId="77777777" w:rsidR="00FC1EB7" w:rsidRDefault="00FC1EB7" w:rsidP="00FC1EB7">
      <w:pPr>
        <w:pStyle w:val="Default"/>
      </w:pPr>
    </w:p>
    <w:p w14:paraId="27556B0D" w14:textId="77777777" w:rsidR="00FC1EB7" w:rsidRDefault="00FC1EB7" w:rsidP="00FC1EB7">
      <w:pPr>
        <w:pStyle w:val="Default"/>
      </w:pPr>
    </w:p>
    <w:p w14:paraId="12F8A220" w14:textId="77777777" w:rsidR="00FC1EB7" w:rsidRDefault="00FC1EB7" w:rsidP="00FC1EB7">
      <w:pPr>
        <w:pStyle w:val="Default"/>
      </w:pPr>
    </w:p>
    <w:p w14:paraId="67705547" w14:textId="77777777" w:rsidR="00FC1EB7" w:rsidRDefault="00FC1EB7" w:rsidP="00FC1EB7">
      <w:pPr>
        <w:pStyle w:val="Default"/>
      </w:pPr>
    </w:p>
    <w:p w14:paraId="5B8472B6" w14:textId="77777777" w:rsidR="00FC1EB7" w:rsidRDefault="00FC1EB7" w:rsidP="00FC1EB7">
      <w:pPr>
        <w:pStyle w:val="Default"/>
      </w:pPr>
    </w:p>
    <w:p w14:paraId="03319BDE" w14:textId="77777777" w:rsidR="00FC1EB7" w:rsidRDefault="00FC1EB7" w:rsidP="00FC1EB7">
      <w:pPr>
        <w:pStyle w:val="Default"/>
      </w:pPr>
    </w:p>
    <w:p w14:paraId="21354EC5" w14:textId="77777777" w:rsidR="00FC1EB7" w:rsidRDefault="00FC1EB7" w:rsidP="00FC1EB7">
      <w:pPr>
        <w:pStyle w:val="Default"/>
      </w:pPr>
    </w:p>
    <w:p w14:paraId="151B9B1C" w14:textId="77777777" w:rsidR="00FC1EB7" w:rsidRDefault="00FC1EB7" w:rsidP="00FC1EB7">
      <w:pPr>
        <w:pStyle w:val="Default"/>
      </w:pPr>
    </w:p>
    <w:p w14:paraId="5F1A4CD9" w14:textId="77777777" w:rsidR="00FC1EB7" w:rsidRDefault="00FC1EB7" w:rsidP="00FC1EB7">
      <w:pPr>
        <w:pStyle w:val="Default"/>
      </w:pPr>
      <w:r>
        <w:t>b) What is grounded theory?</w:t>
      </w:r>
    </w:p>
    <w:p w14:paraId="0F030C35" w14:textId="77777777" w:rsidR="00FC1EB7" w:rsidRDefault="00FC1EB7" w:rsidP="00FC1EB7">
      <w:pPr>
        <w:pStyle w:val="Default"/>
      </w:pPr>
    </w:p>
    <w:p w14:paraId="02F80BE6" w14:textId="77777777" w:rsidR="00FC1EB7" w:rsidRDefault="00FC1EB7" w:rsidP="00FC1EB7">
      <w:pPr>
        <w:pStyle w:val="Default"/>
      </w:pPr>
    </w:p>
    <w:p w14:paraId="00ED2457" w14:textId="77777777" w:rsidR="00FC1EB7" w:rsidRDefault="00FC1EB7" w:rsidP="00FC1EB7">
      <w:pPr>
        <w:pStyle w:val="Default"/>
      </w:pPr>
    </w:p>
    <w:p w14:paraId="2497D069" w14:textId="77777777" w:rsidR="00FC1EB7" w:rsidRDefault="00FC1EB7" w:rsidP="00FC1EB7">
      <w:pPr>
        <w:pStyle w:val="Default"/>
      </w:pPr>
    </w:p>
    <w:p w14:paraId="6F231C76" w14:textId="77777777" w:rsidR="00FC1EB7" w:rsidRDefault="00FC1EB7" w:rsidP="00FC1EB7">
      <w:pPr>
        <w:pStyle w:val="Default"/>
      </w:pPr>
    </w:p>
    <w:p w14:paraId="3107BD23" w14:textId="77777777" w:rsidR="00FC1EB7" w:rsidRDefault="00FC1EB7" w:rsidP="00FC1EB7">
      <w:pPr>
        <w:pStyle w:val="Default"/>
      </w:pPr>
    </w:p>
    <w:p w14:paraId="10EFB6EB" w14:textId="77777777" w:rsidR="00FC1EB7" w:rsidRDefault="00FC1EB7" w:rsidP="00FC1EB7">
      <w:pPr>
        <w:pStyle w:val="Default"/>
      </w:pPr>
    </w:p>
    <w:p w14:paraId="5749089F" w14:textId="77777777" w:rsidR="00FC1EB7" w:rsidRDefault="00FC1EB7" w:rsidP="00FC1EB7">
      <w:pPr>
        <w:pStyle w:val="Default"/>
      </w:pPr>
    </w:p>
    <w:p w14:paraId="27DC9EE5" w14:textId="77777777" w:rsidR="00FC1EB7" w:rsidRDefault="00FC1EB7" w:rsidP="00FC1EB7">
      <w:pPr>
        <w:pStyle w:val="Default"/>
      </w:pPr>
    </w:p>
    <w:p w14:paraId="55C87694" w14:textId="77777777" w:rsidR="00FC1EB7" w:rsidRDefault="00FC1EB7" w:rsidP="00FC1EB7">
      <w:pPr>
        <w:pStyle w:val="Default"/>
      </w:pPr>
    </w:p>
    <w:p w14:paraId="0679FF3C" w14:textId="77777777" w:rsidR="00FC1EB7" w:rsidRDefault="00FC1EB7" w:rsidP="00FC1EB7">
      <w:pPr>
        <w:pStyle w:val="Default"/>
      </w:pPr>
    </w:p>
    <w:p w14:paraId="114150C1" w14:textId="77777777" w:rsidR="00FC1EB7" w:rsidRDefault="00FC1EB7" w:rsidP="00FC1EB7">
      <w:pPr>
        <w:pStyle w:val="Default"/>
      </w:pPr>
    </w:p>
    <w:p w14:paraId="11C3B92F" w14:textId="54196084" w:rsidR="00FC1EB7" w:rsidRPr="006C423B" w:rsidRDefault="00FC1EB7" w:rsidP="00FC1EB7">
      <w:pPr>
        <w:pStyle w:val="Default"/>
        <w:rPr>
          <w:rFonts w:asciiTheme="minorHAnsi" w:hAnsiTheme="minorHAnsi"/>
        </w:rPr>
      </w:pPr>
      <w:r>
        <w:t xml:space="preserve">c) What is </w:t>
      </w:r>
      <w:r w:rsidR="00FA3D1D">
        <w:t xml:space="preserve">the nominal group method of </w:t>
      </w:r>
      <w:r w:rsidR="00AB73DF">
        <w:t>conducting a focus group</w:t>
      </w:r>
      <w:r>
        <w:t>?</w:t>
      </w:r>
    </w:p>
    <w:p w14:paraId="1CA3F4FA" w14:textId="77777777" w:rsidR="00CF2189" w:rsidRDefault="00CF2189" w:rsidP="0022449D">
      <w:pPr>
        <w:pStyle w:val="ListParagraph"/>
      </w:pPr>
    </w:p>
    <w:sectPr w:rsidR="00CF2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145F"/>
    <w:multiLevelType w:val="hybridMultilevel"/>
    <w:tmpl w:val="32F07FB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B5DC5"/>
    <w:multiLevelType w:val="hybridMultilevel"/>
    <w:tmpl w:val="5254F10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D949DE"/>
    <w:multiLevelType w:val="hybridMultilevel"/>
    <w:tmpl w:val="0632E656"/>
    <w:lvl w:ilvl="0" w:tplc="05144A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385A4D00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359AA"/>
    <w:multiLevelType w:val="hybridMultilevel"/>
    <w:tmpl w:val="1E38D3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50FCB"/>
    <w:multiLevelType w:val="hybridMultilevel"/>
    <w:tmpl w:val="1824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3466"/>
    <w:multiLevelType w:val="hybridMultilevel"/>
    <w:tmpl w:val="15E0872C"/>
    <w:lvl w:ilvl="0" w:tplc="08749830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FE156C"/>
    <w:multiLevelType w:val="hybridMultilevel"/>
    <w:tmpl w:val="A6AC9C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83019"/>
    <w:multiLevelType w:val="hybridMultilevel"/>
    <w:tmpl w:val="8E9EB4F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9197C"/>
    <w:multiLevelType w:val="hybridMultilevel"/>
    <w:tmpl w:val="D0F01A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37E75"/>
    <w:multiLevelType w:val="hybridMultilevel"/>
    <w:tmpl w:val="4790EDA8"/>
    <w:lvl w:ilvl="0" w:tplc="05144A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82985"/>
    <w:multiLevelType w:val="hybridMultilevel"/>
    <w:tmpl w:val="E63070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F41B4"/>
    <w:multiLevelType w:val="hybridMultilevel"/>
    <w:tmpl w:val="A6AC9C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16F84"/>
    <w:multiLevelType w:val="hybridMultilevel"/>
    <w:tmpl w:val="B2588DEC"/>
    <w:lvl w:ilvl="0" w:tplc="48E83898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42D6B71"/>
    <w:multiLevelType w:val="hybridMultilevel"/>
    <w:tmpl w:val="53B223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F2355"/>
    <w:multiLevelType w:val="hybridMultilevel"/>
    <w:tmpl w:val="5254F10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913663"/>
    <w:multiLevelType w:val="multilevel"/>
    <w:tmpl w:val="55EE0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27712025">
    <w:abstractNumId w:val="10"/>
  </w:num>
  <w:num w:numId="2" w16cid:durableId="1721510283">
    <w:abstractNumId w:val="5"/>
  </w:num>
  <w:num w:numId="3" w16cid:durableId="1848405430">
    <w:abstractNumId w:val="12"/>
  </w:num>
  <w:num w:numId="4" w16cid:durableId="1135756701">
    <w:abstractNumId w:val="7"/>
  </w:num>
  <w:num w:numId="5" w16cid:durableId="801002780">
    <w:abstractNumId w:val="2"/>
  </w:num>
  <w:num w:numId="6" w16cid:durableId="351490396">
    <w:abstractNumId w:val="9"/>
  </w:num>
  <w:num w:numId="7" w16cid:durableId="291864146">
    <w:abstractNumId w:val="15"/>
  </w:num>
  <w:num w:numId="8" w16cid:durableId="952515648">
    <w:abstractNumId w:val="8"/>
  </w:num>
  <w:num w:numId="9" w16cid:durableId="1567446559">
    <w:abstractNumId w:val="14"/>
  </w:num>
  <w:num w:numId="10" w16cid:durableId="1214148366">
    <w:abstractNumId w:val="1"/>
  </w:num>
  <w:num w:numId="11" w16cid:durableId="694119816">
    <w:abstractNumId w:val="6"/>
  </w:num>
  <w:num w:numId="12" w16cid:durableId="861631541">
    <w:abstractNumId w:val="11"/>
  </w:num>
  <w:num w:numId="13" w16cid:durableId="2092308009">
    <w:abstractNumId w:val="4"/>
  </w:num>
  <w:num w:numId="14" w16cid:durableId="1978488355">
    <w:abstractNumId w:val="13"/>
  </w:num>
  <w:num w:numId="15" w16cid:durableId="1579048493">
    <w:abstractNumId w:val="3"/>
  </w:num>
  <w:num w:numId="16" w16cid:durableId="59398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E63"/>
    <w:rsid w:val="00002E5D"/>
    <w:rsid w:val="00014949"/>
    <w:rsid w:val="00020D0C"/>
    <w:rsid w:val="000301C6"/>
    <w:rsid w:val="00041D73"/>
    <w:rsid w:val="00082D94"/>
    <w:rsid w:val="00083A3D"/>
    <w:rsid w:val="000971E8"/>
    <w:rsid w:val="000A5058"/>
    <w:rsid w:val="000A6DCE"/>
    <w:rsid w:val="000C053C"/>
    <w:rsid w:val="000D189E"/>
    <w:rsid w:val="000E60F7"/>
    <w:rsid w:val="000F1588"/>
    <w:rsid w:val="000F3420"/>
    <w:rsid w:val="00116BE2"/>
    <w:rsid w:val="00163B83"/>
    <w:rsid w:val="00172E35"/>
    <w:rsid w:val="00174A4C"/>
    <w:rsid w:val="001829F1"/>
    <w:rsid w:val="00186CAA"/>
    <w:rsid w:val="001A50BA"/>
    <w:rsid w:val="001C4202"/>
    <w:rsid w:val="001D0ECA"/>
    <w:rsid w:val="001E7E33"/>
    <w:rsid w:val="001F24AE"/>
    <w:rsid w:val="001F6F46"/>
    <w:rsid w:val="002177CB"/>
    <w:rsid w:val="0022449D"/>
    <w:rsid w:val="0024149A"/>
    <w:rsid w:val="002612BA"/>
    <w:rsid w:val="002729C8"/>
    <w:rsid w:val="002748C2"/>
    <w:rsid w:val="002833CE"/>
    <w:rsid w:val="00287CA7"/>
    <w:rsid w:val="002A7A07"/>
    <w:rsid w:val="002D178F"/>
    <w:rsid w:val="003027A9"/>
    <w:rsid w:val="00335499"/>
    <w:rsid w:val="00373A11"/>
    <w:rsid w:val="00390AC7"/>
    <w:rsid w:val="003A4915"/>
    <w:rsid w:val="003A6E81"/>
    <w:rsid w:val="003B0E3E"/>
    <w:rsid w:val="003F15FF"/>
    <w:rsid w:val="004020C5"/>
    <w:rsid w:val="00412A77"/>
    <w:rsid w:val="00451E63"/>
    <w:rsid w:val="00484BD3"/>
    <w:rsid w:val="004D3BB9"/>
    <w:rsid w:val="004E552D"/>
    <w:rsid w:val="00503FC0"/>
    <w:rsid w:val="00522A2E"/>
    <w:rsid w:val="00522AB4"/>
    <w:rsid w:val="005338D7"/>
    <w:rsid w:val="00542B9D"/>
    <w:rsid w:val="005464EA"/>
    <w:rsid w:val="005519E4"/>
    <w:rsid w:val="00564BF6"/>
    <w:rsid w:val="005B6594"/>
    <w:rsid w:val="005E2487"/>
    <w:rsid w:val="005E64A4"/>
    <w:rsid w:val="0060059D"/>
    <w:rsid w:val="006105DF"/>
    <w:rsid w:val="006353C7"/>
    <w:rsid w:val="0064335E"/>
    <w:rsid w:val="0065064D"/>
    <w:rsid w:val="006531A3"/>
    <w:rsid w:val="00654261"/>
    <w:rsid w:val="00676B8E"/>
    <w:rsid w:val="006906AD"/>
    <w:rsid w:val="006910CD"/>
    <w:rsid w:val="0069739E"/>
    <w:rsid w:val="006D3EC4"/>
    <w:rsid w:val="00712581"/>
    <w:rsid w:val="00725300"/>
    <w:rsid w:val="00730F30"/>
    <w:rsid w:val="007369B2"/>
    <w:rsid w:val="00771053"/>
    <w:rsid w:val="0077566C"/>
    <w:rsid w:val="00795139"/>
    <w:rsid w:val="007B175D"/>
    <w:rsid w:val="007B6324"/>
    <w:rsid w:val="00804266"/>
    <w:rsid w:val="00807BCC"/>
    <w:rsid w:val="0084069A"/>
    <w:rsid w:val="00860AE0"/>
    <w:rsid w:val="00860F29"/>
    <w:rsid w:val="00861E55"/>
    <w:rsid w:val="0087294C"/>
    <w:rsid w:val="008A641E"/>
    <w:rsid w:val="008E449B"/>
    <w:rsid w:val="00945B2B"/>
    <w:rsid w:val="00946C0F"/>
    <w:rsid w:val="00972456"/>
    <w:rsid w:val="009A23BB"/>
    <w:rsid w:val="009B5BF8"/>
    <w:rsid w:val="00A07E50"/>
    <w:rsid w:val="00A376F6"/>
    <w:rsid w:val="00A53138"/>
    <w:rsid w:val="00A67820"/>
    <w:rsid w:val="00A74FAA"/>
    <w:rsid w:val="00A80647"/>
    <w:rsid w:val="00A82A5A"/>
    <w:rsid w:val="00A96230"/>
    <w:rsid w:val="00AB73DF"/>
    <w:rsid w:val="00AF6E0E"/>
    <w:rsid w:val="00B153C2"/>
    <w:rsid w:val="00B95EB1"/>
    <w:rsid w:val="00B963B6"/>
    <w:rsid w:val="00B976E2"/>
    <w:rsid w:val="00BE35DE"/>
    <w:rsid w:val="00C0231A"/>
    <w:rsid w:val="00C04A02"/>
    <w:rsid w:val="00C30814"/>
    <w:rsid w:val="00C35E57"/>
    <w:rsid w:val="00C563EC"/>
    <w:rsid w:val="00C6229A"/>
    <w:rsid w:val="00C80A35"/>
    <w:rsid w:val="00CA0D68"/>
    <w:rsid w:val="00CA5BA5"/>
    <w:rsid w:val="00CD752A"/>
    <w:rsid w:val="00CF2189"/>
    <w:rsid w:val="00D03334"/>
    <w:rsid w:val="00D2707B"/>
    <w:rsid w:val="00D71AB7"/>
    <w:rsid w:val="00D914A5"/>
    <w:rsid w:val="00DD3364"/>
    <w:rsid w:val="00DE51C0"/>
    <w:rsid w:val="00DF24A3"/>
    <w:rsid w:val="00E06740"/>
    <w:rsid w:val="00E12707"/>
    <w:rsid w:val="00E31CE2"/>
    <w:rsid w:val="00E3462B"/>
    <w:rsid w:val="00E45579"/>
    <w:rsid w:val="00E47DAC"/>
    <w:rsid w:val="00EA2A28"/>
    <w:rsid w:val="00EC318E"/>
    <w:rsid w:val="00ED4BE0"/>
    <w:rsid w:val="00F16CD6"/>
    <w:rsid w:val="00F31D8F"/>
    <w:rsid w:val="00F71671"/>
    <w:rsid w:val="00FA3D1D"/>
    <w:rsid w:val="00FC1EB7"/>
    <w:rsid w:val="00FD328B"/>
    <w:rsid w:val="00FD37D4"/>
    <w:rsid w:val="00FF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81936"/>
  <w15:chartTrackingRefBased/>
  <w15:docId w15:val="{FCC51A7D-2892-4508-A44F-CC47906A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vidence on Demand bullet points"/>
    <w:basedOn w:val="Normal"/>
    <w:uiPriority w:val="34"/>
    <w:qFormat/>
    <w:rsid w:val="00451E63"/>
    <w:pPr>
      <w:ind w:left="720"/>
      <w:contextualSpacing/>
    </w:pPr>
  </w:style>
  <w:style w:type="table" w:styleId="TableGrid">
    <w:name w:val="Table Grid"/>
    <w:basedOn w:val="TableNormal"/>
    <w:uiPriority w:val="39"/>
    <w:rsid w:val="00CF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0301C6"/>
    <w:pPr>
      <w:spacing w:after="0" w:line="240" w:lineRule="auto"/>
    </w:pPr>
    <w:rPr>
      <w:rFonts w:asciiTheme="majorHAnsi" w:hAnsiTheme="majorHAnsi"/>
      <w:sz w:val="20"/>
      <w:szCs w:val="20"/>
    </w:rPr>
  </w:style>
  <w:style w:type="paragraph" w:customStyle="1" w:styleId="Default">
    <w:name w:val="Default"/>
    <w:rsid w:val="002244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78a402-1a9e-4eb9-8414-ffb55a5fcf1e}" enabled="0" method="" siteId="{4278a402-1a9e-4eb9-8414-ffb55a5fcf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University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McPeak</dc:creator>
  <cp:keywords/>
  <dc:description/>
  <cp:lastModifiedBy>John McPeak</cp:lastModifiedBy>
  <cp:revision>107</cp:revision>
  <cp:lastPrinted>2018-04-30T15:00:00Z</cp:lastPrinted>
  <dcterms:created xsi:type="dcterms:W3CDTF">2025-04-21T18:27:00Z</dcterms:created>
  <dcterms:modified xsi:type="dcterms:W3CDTF">2025-04-24T14:22:00Z</dcterms:modified>
</cp:coreProperties>
</file>