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17" w:rsidRDefault="00825217" w:rsidP="00825217">
      <w:r>
        <w:t>McPeak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</w:t>
      </w:r>
    </w:p>
    <w:p w:rsidR="00825217" w:rsidRDefault="004705A9" w:rsidP="00825217">
      <w:r>
        <w:t>P</w:t>
      </w:r>
      <w:r w:rsidR="00825217">
        <w:t>A</w:t>
      </w:r>
      <w:r>
        <w:t>I</w:t>
      </w:r>
      <w:r w:rsidR="00825217">
        <w:t xml:space="preserve"> 723</w:t>
      </w:r>
      <w:r w:rsidR="00825217">
        <w:tab/>
      </w:r>
      <w:r w:rsidR="00825217">
        <w:tab/>
      </w:r>
      <w:r w:rsidR="00825217">
        <w:tab/>
      </w:r>
      <w:r w:rsidR="00825217">
        <w:tab/>
      </w:r>
      <w:r w:rsidR="00825217">
        <w:tab/>
      </w:r>
    </w:p>
    <w:p w:rsidR="00825217" w:rsidRDefault="00825217" w:rsidP="00825217">
      <w:r>
        <w:t>Exam 2</w:t>
      </w:r>
      <w:r w:rsidR="009B088E">
        <w:t xml:space="preserve"> Fall 2017</w:t>
      </w:r>
    </w:p>
    <w:p w:rsidR="00825217" w:rsidRDefault="00825217" w:rsidP="00825217"/>
    <w:p w:rsidR="00825217" w:rsidRDefault="00825217" w:rsidP="00825217">
      <w:r>
        <w:t>All numbered questions are worth 2 points each, sub questions worth an equal share of these 2 points.</w:t>
      </w:r>
    </w:p>
    <w:p w:rsidR="00825217" w:rsidRDefault="00825217" w:rsidP="00825217">
      <w:r>
        <w:t>1) Complete the following table.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289"/>
        <w:gridCol w:w="1269"/>
        <w:gridCol w:w="1254"/>
        <w:gridCol w:w="1479"/>
        <w:gridCol w:w="1468"/>
        <w:gridCol w:w="1633"/>
      </w:tblGrid>
      <w:tr w:rsidR="00EF73C0" w:rsidTr="00EF73C0">
        <w:tc>
          <w:tcPr>
            <w:tcW w:w="1346" w:type="dxa"/>
          </w:tcPr>
          <w:p w:rsidR="00EF73C0" w:rsidRDefault="00EF73C0" w:rsidP="000D6FA0">
            <w:r>
              <w:t>Output</w:t>
            </w:r>
          </w:p>
        </w:tc>
        <w:tc>
          <w:tcPr>
            <w:tcW w:w="1289" w:type="dxa"/>
          </w:tcPr>
          <w:p w:rsidR="00EF73C0" w:rsidRDefault="00EF73C0" w:rsidP="000D6FA0">
            <w:r>
              <w:t>Fixed Cost</w:t>
            </w:r>
          </w:p>
        </w:tc>
        <w:tc>
          <w:tcPr>
            <w:tcW w:w="1269" w:type="dxa"/>
          </w:tcPr>
          <w:p w:rsidR="00EF73C0" w:rsidRDefault="00EF73C0" w:rsidP="000D6FA0">
            <w:r>
              <w:t>Total Cost</w:t>
            </w:r>
          </w:p>
        </w:tc>
        <w:tc>
          <w:tcPr>
            <w:tcW w:w="1254" w:type="dxa"/>
          </w:tcPr>
          <w:p w:rsidR="00EF73C0" w:rsidRDefault="00EF73C0" w:rsidP="000D6FA0">
            <w:r>
              <w:t>Variable Cost</w:t>
            </w:r>
          </w:p>
        </w:tc>
        <w:tc>
          <w:tcPr>
            <w:tcW w:w="1479" w:type="dxa"/>
          </w:tcPr>
          <w:p w:rsidR="00EF73C0" w:rsidRDefault="00EF73C0" w:rsidP="000D6FA0">
            <w:r>
              <w:t>Marginal Cost</w:t>
            </w:r>
          </w:p>
        </w:tc>
        <w:tc>
          <w:tcPr>
            <w:tcW w:w="1468" w:type="dxa"/>
          </w:tcPr>
          <w:p w:rsidR="00EF73C0" w:rsidRDefault="00EF73C0" w:rsidP="000D6FA0">
            <w:r>
              <w:t>Average Cost</w:t>
            </w:r>
          </w:p>
        </w:tc>
        <w:tc>
          <w:tcPr>
            <w:tcW w:w="1633" w:type="dxa"/>
          </w:tcPr>
          <w:p w:rsidR="00EF73C0" w:rsidRDefault="00EF73C0" w:rsidP="000D6FA0">
            <w:r>
              <w:t>Average Variable Cost</w:t>
            </w:r>
          </w:p>
        </w:tc>
      </w:tr>
      <w:tr w:rsidR="00EF73C0" w:rsidTr="00EF73C0">
        <w:tc>
          <w:tcPr>
            <w:tcW w:w="1346" w:type="dxa"/>
          </w:tcPr>
          <w:p w:rsidR="00EF73C0" w:rsidRDefault="00EF73C0" w:rsidP="000D6FA0">
            <w:r>
              <w:t>0</w:t>
            </w:r>
          </w:p>
        </w:tc>
        <w:tc>
          <w:tcPr>
            <w:tcW w:w="1289" w:type="dxa"/>
          </w:tcPr>
          <w:p w:rsidR="00EF73C0" w:rsidRDefault="00E97773" w:rsidP="000D6FA0">
            <w:r>
              <w:t xml:space="preserve">  8</w:t>
            </w:r>
          </w:p>
        </w:tc>
        <w:tc>
          <w:tcPr>
            <w:tcW w:w="1269" w:type="dxa"/>
          </w:tcPr>
          <w:p w:rsidR="00EF73C0" w:rsidRDefault="00EF73C0" w:rsidP="000D6FA0">
            <w:r>
              <w:t xml:space="preserve">    </w:t>
            </w:r>
          </w:p>
        </w:tc>
        <w:tc>
          <w:tcPr>
            <w:tcW w:w="1254" w:type="dxa"/>
          </w:tcPr>
          <w:p w:rsidR="00EF73C0" w:rsidRDefault="00EF73C0" w:rsidP="000D6FA0"/>
        </w:tc>
        <w:tc>
          <w:tcPr>
            <w:tcW w:w="1479" w:type="dxa"/>
          </w:tcPr>
          <w:p w:rsidR="00EF73C0" w:rsidRDefault="00EF73C0" w:rsidP="000D6FA0">
            <w:r>
              <w:t>NA</w:t>
            </w:r>
          </w:p>
        </w:tc>
        <w:tc>
          <w:tcPr>
            <w:tcW w:w="1468" w:type="dxa"/>
          </w:tcPr>
          <w:p w:rsidR="00EF73C0" w:rsidRDefault="00EF73C0" w:rsidP="000D6FA0">
            <w:r>
              <w:t>NA</w:t>
            </w:r>
          </w:p>
        </w:tc>
        <w:tc>
          <w:tcPr>
            <w:tcW w:w="1633" w:type="dxa"/>
          </w:tcPr>
          <w:p w:rsidR="00EF73C0" w:rsidRDefault="00EF73C0" w:rsidP="000D6FA0">
            <w:r>
              <w:t>NA</w:t>
            </w:r>
          </w:p>
        </w:tc>
      </w:tr>
      <w:tr w:rsidR="00EF73C0" w:rsidTr="00EF73C0">
        <w:tc>
          <w:tcPr>
            <w:tcW w:w="1346" w:type="dxa"/>
          </w:tcPr>
          <w:p w:rsidR="00EF73C0" w:rsidRDefault="00EF73C0" w:rsidP="000D6FA0">
            <w:r>
              <w:t>1</w:t>
            </w:r>
          </w:p>
        </w:tc>
        <w:tc>
          <w:tcPr>
            <w:tcW w:w="1289" w:type="dxa"/>
          </w:tcPr>
          <w:p w:rsidR="00EF73C0" w:rsidRDefault="00EF73C0" w:rsidP="000D6FA0"/>
        </w:tc>
        <w:tc>
          <w:tcPr>
            <w:tcW w:w="1269" w:type="dxa"/>
          </w:tcPr>
          <w:p w:rsidR="00EF73C0" w:rsidRDefault="00EF73C0" w:rsidP="000D6FA0">
            <w:r>
              <w:t xml:space="preserve">  </w:t>
            </w:r>
          </w:p>
        </w:tc>
        <w:tc>
          <w:tcPr>
            <w:tcW w:w="1254" w:type="dxa"/>
          </w:tcPr>
          <w:p w:rsidR="00EF73C0" w:rsidRDefault="00EF73C0" w:rsidP="000D6FA0"/>
        </w:tc>
        <w:tc>
          <w:tcPr>
            <w:tcW w:w="1479" w:type="dxa"/>
          </w:tcPr>
          <w:p w:rsidR="00EF73C0" w:rsidRDefault="00EF73C0" w:rsidP="000D6FA0"/>
        </w:tc>
        <w:tc>
          <w:tcPr>
            <w:tcW w:w="1468" w:type="dxa"/>
          </w:tcPr>
          <w:p w:rsidR="00EF73C0" w:rsidRDefault="00EF73C0" w:rsidP="000D6FA0"/>
        </w:tc>
        <w:tc>
          <w:tcPr>
            <w:tcW w:w="1633" w:type="dxa"/>
          </w:tcPr>
          <w:p w:rsidR="00EF73C0" w:rsidRDefault="002B0822" w:rsidP="000D6FA0">
            <w:r>
              <w:t>15</w:t>
            </w:r>
          </w:p>
        </w:tc>
      </w:tr>
      <w:tr w:rsidR="00EF73C0" w:rsidTr="00EF73C0">
        <w:tc>
          <w:tcPr>
            <w:tcW w:w="1346" w:type="dxa"/>
          </w:tcPr>
          <w:p w:rsidR="00EF73C0" w:rsidRDefault="00EF73C0" w:rsidP="000D6FA0">
            <w:r>
              <w:t>2</w:t>
            </w:r>
          </w:p>
        </w:tc>
        <w:tc>
          <w:tcPr>
            <w:tcW w:w="1289" w:type="dxa"/>
          </w:tcPr>
          <w:p w:rsidR="00EF73C0" w:rsidRDefault="00EF73C0" w:rsidP="000D6FA0"/>
        </w:tc>
        <w:tc>
          <w:tcPr>
            <w:tcW w:w="1269" w:type="dxa"/>
          </w:tcPr>
          <w:p w:rsidR="00EF73C0" w:rsidRDefault="002B0822" w:rsidP="000D6FA0">
            <w:r>
              <w:t xml:space="preserve">  </w:t>
            </w:r>
            <w:r w:rsidR="009B088E">
              <w:t>37</w:t>
            </w:r>
          </w:p>
        </w:tc>
        <w:tc>
          <w:tcPr>
            <w:tcW w:w="1254" w:type="dxa"/>
          </w:tcPr>
          <w:p w:rsidR="00EF73C0" w:rsidRDefault="00EF73C0" w:rsidP="000D6FA0"/>
        </w:tc>
        <w:tc>
          <w:tcPr>
            <w:tcW w:w="1479" w:type="dxa"/>
          </w:tcPr>
          <w:p w:rsidR="00EF73C0" w:rsidRDefault="00EF73C0" w:rsidP="000D6FA0"/>
        </w:tc>
        <w:tc>
          <w:tcPr>
            <w:tcW w:w="1468" w:type="dxa"/>
          </w:tcPr>
          <w:p w:rsidR="00EF73C0" w:rsidRDefault="00EF73C0" w:rsidP="000D6FA0"/>
        </w:tc>
        <w:tc>
          <w:tcPr>
            <w:tcW w:w="1633" w:type="dxa"/>
          </w:tcPr>
          <w:p w:rsidR="00EF73C0" w:rsidRDefault="00EF73C0" w:rsidP="000D6FA0"/>
        </w:tc>
      </w:tr>
      <w:tr w:rsidR="00EF73C0" w:rsidTr="00EF73C0">
        <w:tc>
          <w:tcPr>
            <w:tcW w:w="1346" w:type="dxa"/>
          </w:tcPr>
          <w:p w:rsidR="00EF73C0" w:rsidRDefault="00EF73C0" w:rsidP="000D6FA0">
            <w:r>
              <w:t>3</w:t>
            </w:r>
          </w:p>
        </w:tc>
        <w:tc>
          <w:tcPr>
            <w:tcW w:w="1289" w:type="dxa"/>
          </w:tcPr>
          <w:p w:rsidR="00EF73C0" w:rsidRDefault="00EF73C0" w:rsidP="000D6FA0"/>
        </w:tc>
        <w:tc>
          <w:tcPr>
            <w:tcW w:w="1269" w:type="dxa"/>
          </w:tcPr>
          <w:p w:rsidR="00EF73C0" w:rsidRDefault="009B088E" w:rsidP="000D6FA0">
            <w:r>
              <w:t xml:space="preserve"> </w:t>
            </w:r>
          </w:p>
        </w:tc>
        <w:tc>
          <w:tcPr>
            <w:tcW w:w="1254" w:type="dxa"/>
          </w:tcPr>
          <w:p w:rsidR="00EF73C0" w:rsidRDefault="00F31049" w:rsidP="000D6FA0">
            <w:r>
              <w:t>42</w:t>
            </w:r>
          </w:p>
        </w:tc>
        <w:tc>
          <w:tcPr>
            <w:tcW w:w="1479" w:type="dxa"/>
          </w:tcPr>
          <w:p w:rsidR="00EF73C0" w:rsidRDefault="00EF73C0" w:rsidP="000D6FA0"/>
        </w:tc>
        <w:tc>
          <w:tcPr>
            <w:tcW w:w="1468" w:type="dxa"/>
          </w:tcPr>
          <w:p w:rsidR="00EF73C0" w:rsidRDefault="00EF73C0" w:rsidP="000D6FA0"/>
        </w:tc>
        <w:tc>
          <w:tcPr>
            <w:tcW w:w="1633" w:type="dxa"/>
          </w:tcPr>
          <w:p w:rsidR="00EF73C0" w:rsidRDefault="00EF73C0" w:rsidP="000D6FA0"/>
        </w:tc>
      </w:tr>
      <w:tr w:rsidR="00EF73C0" w:rsidTr="00EF73C0">
        <w:tc>
          <w:tcPr>
            <w:tcW w:w="1346" w:type="dxa"/>
          </w:tcPr>
          <w:p w:rsidR="00EF73C0" w:rsidRDefault="00EF73C0" w:rsidP="000D6FA0">
            <w:r>
              <w:t>4</w:t>
            </w:r>
          </w:p>
        </w:tc>
        <w:tc>
          <w:tcPr>
            <w:tcW w:w="1289" w:type="dxa"/>
          </w:tcPr>
          <w:p w:rsidR="00EF73C0" w:rsidRDefault="00EF73C0" w:rsidP="000D6FA0"/>
        </w:tc>
        <w:tc>
          <w:tcPr>
            <w:tcW w:w="1269" w:type="dxa"/>
          </w:tcPr>
          <w:p w:rsidR="00EF73C0" w:rsidRDefault="00EF73C0" w:rsidP="000D6FA0"/>
        </w:tc>
        <w:tc>
          <w:tcPr>
            <w:tcW w:w="1254" w:type="dxa"/>
          </w:tcPr>
          <w:p w:rsidR="00EF73C0" w:rsidRDefault="00EF73C0" w:rsidP="000D6FA0"/>
        </w:tc>
        <w:tc>
          <w:tcPr>
            <w:tcW w:w="1479" w:type="dxa"/>
          </w:tcPr>
          <w:p w:rsidR="00EF73C0" w:rsidRDefault="00E97773" w:rsidP="000D6FA0">
            <w:r>
              <w:t>15</w:t>
            </w:r>
          </w:p>
        </w:tc>
        <w:tc>
          <w:tcPr>
            <w:tcW w:w="1468" w:type="dxa"/>
          </w:tcPr>
          <w:p w:rsidR="00EF73C0" w:rsidRDefault="00EF73C0" w:rsidP="000D6FA0"/>
        </w:tc>
        <w:tc>
          <w:tcPr>
            <w:tcW w:w="1633" w:type="dxa"/>
          </w:tcPr>
          <w:p w:rsidR="00EF73C0" w:rsidRDefault="00EF73C0" w:rsidP="000D6FA0"/>
        </w:tc>
      </w:tr>
      <w:tr w:rsidR="00EF73C0" w:rsidTr="00EF73C0">
        <w:tc>
          <w:tcPr>
            <w:tcW w:w="1346" w:type="dxa"/>
          </w:tcPr>
          <w:p w:rsidR="00EF73C0" w:rsidRDefault="00EF73C0" w:rsidP="000D6FA0">
            <w:r>
              <w:t>5</w:t>
            </w:r>
          </w:p>
        </w:tc>
        <w:tc>
          <w:tcPr>
            <w:tcW w:w="1289" w:type="dxa"/>
          </w:tcPr>
          <w:p w:rsidR="00EF73C0" w:rsidRDefault="00EF73C0" w:rsidP="000D6FA0"/>
        </w:tc>
        <w:tc>
          <w:tcPr>
            <w:tcW w:w="1269" w:type="dxa"/>
          </w:tcPr>
          <w:p w:rsidR="00EF73C0" w:rsidRDefault="00EF73C0" w:rsidP="000D6FA0"/>
        </w:tc>
        <w:tc>
          <w:tcPr>
            <w:tcW w:w="1254" w:type="dxa"/>
          </w:tcPr>
          <w:p w:rsidR="00EF73C0" w:rsidRDefault="00E97773" w:rsidP="000D6FA0">
            <w:r>
              <w:t>74</w:t>
            </w:r>
          </w:p>
        </w:tc>
        <w:tc>
          <w:tcPr>
            <w:tcW w:w="1479" w:type="dxa"/>
          </w:tcPr>
          <w:p w:rsidR="00EF73C0" w:rsidRDefault="00EF73C0" w:rsidP="000D6FA0"/>
        </w:tc>
        <w:tc>
          <w:tcPr>
            <w:tcW w:w="1468" w:type="dxa"/>
          </w:tcPr>
          <w:p w:rsidR="00EF73C0" w:rsidRDefault="00EF73C0" w:rsidP="000D6FA0"/>
        </w:tc>
        <w:tc>
          <w:tcPr>
            <w:tcW w:w="1633" w:type="dxa"/>
          </w:tcPr>
          <w:p w:rsidR="00EF73C0" w:rsidRDefault="00EF73C0" w:rsidP="000D6FA0"/>
        </w:tc>
      </w:tr>
      <w:tr w:rsidR="00EF73C0" w:rsidTr="00EF73C0">
        <w:tc>
          <w:tcPr>
            <w:tcW w:w="1346" w:type="dxa"/>
          </w:tcPr>
          <w:p w:rsidR="00EF73C0" w:rsidRDefault="00EF73C0" w:rsidP="000D6FA0">
            <w:r>
              <w:t>6</w:t>
            </w:r>
          </w:p>
        </w:tc>
        <w:tc>
          <w:tcPr>
            <w:tcW w:w="1289" w:type="dxa"/>
          </w:tcPr>
          <w:p w:rsidR="00EF73C0" w:rsidRDefault="00EF73C0" w:rsidP="000D6FA0"/>
        </w:tc>
        <w:tc>
          <w:tcPr>
            <w:tcW w:w="1269" w:type="dxa"/>
          </w:tcPr>
          <w:p w:rsidR="00EF73C0" w:rsidRDefault="00E97773" w:rsidP="000D6FA0">
            <w:r>
              <w:t>100</w:t>
            </w:r>
          </w:p>
        </w:tc>
        <w:tc>
          <w:tcPr>
            <w:tcW w:w="1254" w:type="dxa"/>
          </w:tcPr>
          <w:p w:rsidR="00EF73C0" w:rsidRDefault="00EF73C0" w:rsidP="000D6FA0"/>
        </w:tc>
        <w:tc>
          <w:tcPr>
            <w:tcW w:w="1479" w:type="dxa"/>
          </w:tcPr>
          <w:p w:rsidR="00EF73C0" w:rsidRDefault="00EF73C0" w:rsidP="000D6FA0"/>
        </w:tc>
        <w:tc>
          <w:tcPr>
            <w:tcW w:w="1468" w:type="dxa"/>
          </w:tcPr>
          <w:p w:rsidR="00EF73C0" w:rsidRDefault="00EF73C0" w:rsidP="000D6FA0"/>
        </w:tc>
        <w:tc>
          <w:tcPr>
            <w:tcW w:w="1633" w:type="dxa"/>
          </w:tcPr>
          <w:p w:rsidR="00EF73C0" w:rsidRDefault="00EF73C0" w:rsidP="000D6FA0"/>
        </w:tc>
      </w:tr>
      <w:tr w:rsidR="00EF73C0" w:rsidTr="00EF73C0">
        <w:tc>
          <w:tcPr>
            <w:tcW w:w="1346" w:type="dxa"/>
          </w:tcPr>
          <w:p w:rsidR="00EF73C0" w:rsidRDefault="00EF73C0" w:rsidP="000D6FA0">
            <w:r>
              <w:t>7</w:t>
            </w:r>
          </w:p>
        </w:tc>
        <w:tc>
          <w:tcPr>
            <w:tcW w:w="1289" w:type="dxa"/>
          </w:tcPr>
          <w:p w:rsidR="00EF73C0" w:rsidRDefault="00EF73C0" w:rsidP="000D6FA0"/>
        </w:tc>
        <w:tc>
          <w:tcPr>
            <w:tcW w:w="1269" w:type="dxa"/>
          </w:tcPr>
          <w:p w:rsidR="00EF73C0" w:rsidRDefault="009B088E" w:rsidP="000D6FA0">
            <w:r>
              <w:t>120</w:t>
            </w:r>
          </w:p>
        </w:tc>
        <w:tc>
          <w:tcPr>
            <w:tcW w:w="1254" w:type="dxa"/>
          </w:tcPr>
          <w:p w:rsidR="00EF73C0" w:rsidRDefault="00EF73C0" w:rsidP="000D6FA0"/>
        </w:tc>
        <w:tc>
          <w:tcPr>
            <w:tcW w:w="1479" w:type="dxa"/>
          </w:tcPr>
          <w:p w:rsidR="00EF73C0" w:rsidRDefault="00EF73C0" w:rsidP="000D6FA0"/>
        </w:tc>
        <w:tc>
          <w:tcPr>
            <w:tcW w:w="1468" w:type="dxa"/>
          </w:tcPr>
          <w:p w:rsidR="00EF73C0" w:rsidRDefault="00EF73C0" w:rsidP="000D6FA0"/>
        </w:tc>
        <w:tc>
          <w:tcPr>
            <w:tcW w:w="1633" w:type="dxa"/>
          </w:tcPr>
          <w:p w:rsidR="00EF73C0" w:rsidRDefault="00EF73C0" w:rsidP="000D6FA0"/>
        </w:tc>
      </w:tr>
      <w:tr w:rsidR="00EF73C0" w:rsidTr="00EF73C0">
        <w:tc>
          <w:tcPr>
            <w:tcW w:w="1346" w:type="dxa"/>
          </w:tcPr>
          <w:p w:rsidR="00EF73C0" w:rsidRDefault="00EF73C0" w:rsidP="000D6FA0">
            <w:r>
              <w:t>8</w:t>
            </w:r>
          </w:p>
        </w:tc>
        <w:tc>
          <w:tcPr>
            <w:tcW w:w="1289" w:type="dxa"/>
          </w:tcPr>
          <w:p w:rsidR="00EF73C0" w:rsidRDefault="00EF73C0" w:rsidP="000D6FA0"/>
        </w:tc>
        <w:tc>
          <w:tcPr>
            <w:tcW w:w="1269" w:type="dxa"/>
          </w:tcPr>
          <w:p w:rsidR="00EF73C0" w:rsidRDefault="00EF73C0" w:rsidP="000D6FA0"/>
        </w:tc>
        <w:tc>
          <w:tcPr>
            <w:tcW w:w="1254" w:type="dxa"/>
          </w:tcPr>
          <w:p w:rsidR="00EF73C0" w:rsidRDefault="00EF73C0" w:rsidP="000D6FA0"/>
        </w:tc>
        <w:tc>
          <w:tcPr>
            <w:tcW w:w="1479" w:type="dxa"/>
          </w:tcPr>
          <w:p w:rsidR="00EF73C0" w:rsidRDefault="00EF73C0" w:rsidP="000D6FA0"/>
        </w:tc>
        <w:tc>
          <w:tcPr>
            <w:tcW w:w="1468" w:type="dxa"/>
          </w:tcPr>
          <w:p w:rsidR="00EF73C0" w:rsidRDefault="00E97773" w:rsidP="000D6FA0">
            <w:r>
              <w:t>18</w:t>
            </w:r>
          </w:p>
        </w:tc>
        <w:tc>
          <w:tcPr>
            <w:tcW w:w="1633" w:type="dxa"/>
          </w:tcPr>
          <w:p w:rsidR="00EF73C0" w:rsidRDefault="00EF73C0" w:rsidP="000D6FA0"/>
        </w:tc>
      </w:tr>
    </w:tbl>
    <w:p w:rsidR="00825217" w:rsidRDefault="00825217" w:rsidP="00825217"/>
    <w:p w:rsidR="00825217" w:rsidRDefault="00825217" w:rsidP="00825217">
      <w:pPr>
        <w:ind w:left="360"/>
      </w:pPr>
      <w:r>
        <w:t>a)  Is this a short run or long run information on cost?  Why?</w:t>
      </w:r>
    </w:p>
    <w:p w:rsidR="00825217" w:rsidRDefault="00825217" w:rsidP="00825217">
      <w:pPr>
        <w:ind w:left="360"/>
      </w:pPr>
    </w:p>
    <w:p w:rsidR="00825217" w:rsidRDefault="00825217" w:rsidP="00825217">
      <w:pPr>
        <w:ind w:left="360"/>
      </w:pPr>
    </w:p>
    <w:p w:rsidR="00825217" w:rsidRDefault="00825217" w:rsidP="00825217">
      <w:pPr>
        <w:ind w:left="360"/>
      </w:pPr>
    </w:p>
    <w:p w:rsidR="00825217" w:rsidRDefault="00825217" w:rsidP="00825217">
      <w:pPr>
        <w:numPr>
          <w:ilvl w:val="0"/>
          <w:numId w:val="4"/>
        </w:numPr>
      </w:pPr>
      <w:r>
        <w:t xml:space="preserve">If the price of the </w:t>
      </w:r>
      <w:r w:rsidR="009B088E">
        <w:t>good produced is currently 15</w:t>
      </w:r>
      <w:r>
        <w:t>, what level of output meets the profit maximizing condition?</w:t>
      </w:r>
    </w:p>
    <w:p w:rsidR="00825217" w:rsidRDefault="00825217" w:rsidP="00825217">
      <w:pPr>
        <w:ind w:left="360"/>
      </w:pPr>
    </w:p>
    <w:p w:rsidR="00825217" w:rsidRDefault="00825217" w:rsidP="00825217">
      <w:pPr>
        <w:ind w:left="360"/>
      </w:pPr>
    </w:p>
    <w:p w:rsidR="00825217" w:rsidRDefault="00825217" w:rsidP="00825217">
      <w:pPr>
        <w:ind w:left="360"/>
      </w:pPr>
    </w:p>
    <w:p w:rsidR="00825217" w:rsidRDefault="00825217" w:rsidP="00825217">
      <w:pPr>
        <w:ind w:left="360"/>
      </w:pPr>
    </w:p>
    <w:p w:rsidR="00EF73C0" w:rsidRDefault="00EF73C0" w:rsidP="00825217">
      <w:pPr>
        <w:ind w:left="360"/>
      </w:pPr>
    </w:p>
    <w:p w:rsidR="00825217" w:rsidRDefault="00825217" w:rsidP="00825217">
      <w:pPr>
        <w:numPr>
          <w:ilvl w:val="0"/>
          <w:numId w:val="4"/>
        </w:numPr>
      </w:pPr>
      <w:r>
        <w:t>Draw</w:t>
      </w:r>
      <w:r w:rsidR="00EF73C0">
        <w:t xml:space="preserve"> a figure illustrating the average</w:t>
      </w:r>
      <w:r>
        <w:t xml:space="preserve"> cost, the average variable cost, and the marginal cost curves based on the information</w:t>
      </w:r>
      <w:r w:rsidR="00EF73C0">
        <w:t xml:space="preserve"> in t</w:t>
      </w:r>
      <w:r w:rsidR="002B0822">
        <w:t>his table</w:t>
      </w:r>
      <w:r>
        <w:t>.</w:t>
      </w:r>
    </w:p>
    <w:p w:rsidR="001F396B" w:rsidRDefault="001F396B" w:rsidP="001F396B">
      <w:pPr>
        <w:ind w:left="360"/>
      </w:pPr>
    </w:p>
    <w:p w:rsidR="001F396B" w:rsidRDefault="001F396B">
      <w:pPr>
        <w:spacing w:after="200" w:line="276" w:lineRule="auto"/>
      </w:pPr>
      <w:r>
        <w:br w:type="page"/>
      </w:r>
    </w:p>
    <w:p w:rsidR="00825217" w:rsidRDefault="00825217" w:rsidP="001F396B">
      <w:pPr>
        <w:pStyle w:val="ListParagraph"/>
        <w:numPr>
          <w:ilvl w:val="0"/>
          <w:numId w:val="1"/>
        </w:numPr>
      </w:pPr>
      <w:r>
        <w:lastRenderedPageBreak/>
        <w:t>Production and cost functions. (2 points)</w:t>
      </w:r>
    </w:p>
    <w:p w:rsidR="000803D6" w:rsidRDefault="000803D6" w:rsidP="000803D6">
      <w:pPr>
        <w:pStyle w:val="ListParagraph"/>
        <w:numPr>
          <w:ilvl w:val="1"/>
          <w:numId w:val="1"/>
        </w:numPr>
      </w:pPr>
      <w:r>
        <w:t>Q=</w:t>
      </w:r>
      <w:proofErr w:type="gramStart"/>
      <w:r>
        <w:t>f(</w:t>
      </w:r>
      <w:proofErr w:type="gramEnd"/>
      <w:r>
        <w:t xml:space="preserve">L,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>
        <w:t xml:space="preserve">) is the production function.  Define the marginal product of labor </w:t>
      </w:r>
      <w:r w:rsidR="000C1566">
        <w:t xml:space="preserve">and the average product of labor </w:t>
      </w:r>
      <w:r>
        <w:t>for this production function.</w:t>
      </w:r>
    </w:p>
    <w:p w:rsidR="00EA3FA0" w:rsidRDefault="00EA3FA0" w:rsidP="00EA3FA0"/>
    <w:p w:rsidR="00EA3FA0" w:rsidRDefault="00EA3FA0" w:rsidP="00EA3FA0"/>
    <w:p w:rsidR="00EA3FA0" w:rsidRDefault="00EA3FA0" w:rsidP="00EA3FA0"/>
    <w:p w:rsidR="00EA3FA0" w:rsidRDefault="00EA3FA0" w:rsidP="00EA3FA0"/>
    <w:p w:rsidR="00EA3FA0" w:rsidRDefault="00EA3FA0" w:rsidP="00EA3FA0"/>
    <w:p w:rsidR="00EA3FA0" w:rsidRDefault="00EA3FA0" w:rsidP="00EA3FA0"/>
    <w:p w:rsidR="00EA3FA0" w:rsidRDefault="00EA3FA0" w:rsidP="00EA3FA0"/>
    <w:p w:rsidR="00EA3FA0" w:rsidRDefault="00EA3FA0" w:rsidP="00EA3FA0"/>
    <w:p w:rsidR="00EA3FA0" w:rsidRDefault="00EA3FA0" w:rsidP="000803D6">
      <w:pPr>
        <w:pStyle w:val="ListParagraph"/>
        <w:numPr>
          <w:ilvl w:val="1"/>
          <w:numId w:val="1"/>
        </w:numPr>
      </w:pPr>
      <w:r>
        <w:t>Explain why this production function will exhibit diminishing marginal product as L increases.</w:t>
      </w:r>
    </w:p>
    <w:p w:rsidR="00825217" w:rsidRDefault="00825217" w:rsidP="00825217"/>
    <w:p w:rsidR="00825217" w:rsidRDefault="00825217" w:rsidP="00825217"/>
    <w:p w:rsidR="00825217" w:rsidRDefault="00825217" w:rsidP="00825217"/>
    <w:p w:rsidR="00825217" w:rsidRDefault="00825217" w:rsidP="00825217"/>
    <w:p w:rsidR="00825217" w:rsidRDefault="00825217" w:rsidP="00825217"/>
    <w:p w:rsidR="00825217" w:rsidRDefault="00825217" w:rsidP="00825217"/>
    <w:p w:rsidR="00825217" w:rsidRDefault="00825217" w:rsidP="00825217"/>
    <w:p w:rsidR="00EA3FA0" w:rsidRDefault="00EA3FA0" w:rsidP="00825217"/>
    <w:p w:rsidR="00EA3FA0" w:rsidRDefault="00EA3FA0" w:rsidP="00825217"/>
    <w:p w:rsidR="00EA3FA0" w:rsidRDefault="00EA3FA0" w:rsidP="00825217"/>
    <w:p w:rsidR="00EA3FA0" w:rsidRDefault="00EA3FA0" w:rsidP="00825217"/>
    <w:p w:rsidR="00EA3FA0" w:rsidRDefault="00EA3FA0" w:rsidP="00825217"/>
    <w:p w:rsidR="00825217" w:rsidRDefault="00825217" w:rsidP="00825217">
      <w:pPr>
        <w:numPr>
          <w:ilvl w:val="1"/>
          <w:numId w:val="1"/>
        </w:numPr>
      </w:pPr>
      <w:r>
        <w:t>If the cos</w:t>
      </w:r>
      <w:r w:rsidR="009B088E">
        <w:t>t of the input of labor L is $10</w:t>
      </w:r>
      <w:r>
        <w:t xml:space="preserve"> per unit, calculate the cost of producing each level of output, and the marginal cost for changing the output level.  </w:t>
      </w:r>
    </w:p>
    <w:tbl>
      <w:tblPr>
        <w:tblStyle w:val="TableGrid1"/>
        <w:tblW w:w="7560" w:type="dxa"/>
        <w:tblInd w:w="1188" w:type="dxa"/>
        <w:tblLook w:val="0000" w:firstRow="0" w:lastRow="0" w:firstColumn="0" w:lastColumn="0" w:noHBand="0" w:noVBand="0"/>
      </w:tblPr>
      <w:tblGrid>
        <w:gridCol w:w="1240"/>
        <w:gridCol w:w="1246"/>
        <w:gridCol w:w="1440"/>
        <w:gridCol w:w="917"/>
        <w:gridCol w:w="917"/>
        <w:gridCol w:w="1800"/>
      </w:tblGrid>
      <w:tr w:rsidR="00825217" w:rsidTr="001F396B">
        <w:trPr>
          <w:trHeight w:val="255"/>
        </w:trPr>
        <w:tc>
          <w:tcPr>
            <w:tcW w:w="1240" w:type="dxa"/>
          </w:tcPr>
          <w:p w:rsidR="00825217" w:rsidRDefault="00825217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level L</w:t>
            </w:r>
          </w:p>
        </w:tc>
        <w:tc>
          <w:tcPr>
            <w:tcW w:w="1246" w:type="dxa"/>
          </w:tcPr>
          <w:p w:rsidR="00825217" w:rsidRDefault="00825217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Output level Q</w:t>
            </w:r>
          </w:p>
        </w:tc>
        <w:tc>
          <w:tcPr>
            <w:tcW w:w="1440" w:type="dxa"/>
            <w:noWrap/>
          </w:tcPr>
          <w:p w:rsidR="00825217" w:rsidRDefault="00825217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producing Q</w:t>
            </w:r>
          </w:p>
        </w:tc>
        <w:tc>
          <w:tcPr>
            <w:tcW w:w="917" w:type="dxa"/>
          </w:tcPr>
          <w:p w:rsidR="00825217" w:rsidRDefault="00825217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in Q</w:t>
            </w:r>
          </w:p>
        </w:tc>
        <w:tc>
          <w:tcPr>
            <w:tcW w:w="917" w:type="dxa"/>
          </w:tcPr>
          <w:p w:rsidR="00825217" w:rsidRDefault="00825217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in cost</w:t>
            </w:r>
          </w:p>
        </w:tc>
        <w:tc>
          <w:tcPr>
            <w:tcW w:w="1800" w:type="dxa"/>
            <w:noWrap/>
          </w:tcPr>
          <w:p w:rsidR="00825217" w:rsidRDefault="00825217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Marginal Cost</w:t>
            </w:r>
          </w:p>
        </w:tc>
      </w:tr>
      <w:tr w:rsidR="001F396B" w:rsidTr="001F396B">
        <w:trPr>
          <w:trHeight w:val="255"/>
        </w:trPr>
        <w:tc>
          <w:tcPr>
            <w:tcW w:w="1240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6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80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1F396B" w:rsidTr="001F396B">
        <w:trPr>
          <w:trHeight w:val="255"/>
        </w:trPr>
        <w:tc>
          <w:tcPr>
            <w:tcW w:w="1240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:rsidR="001F396B" w:rsidRDefault="009B088E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144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96B" w:rsidTr="001F396B">
        <w:trPr>
          <w:trHeight w:val="255"/>
        </w:trPr>
        <w:tc>
          <w:tcPr>
            <w:tcW w:w="1240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:rsidR="001F396B" w:rsidRDefault="009B088E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96B" w:rsidTr="001F396B">
        <w:trPr>
          <w:trHeight w:val="255"/>
        </w:trPr>
        <w:tc>
          <w:tcPr>
            <w:tcW w:w="1240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6" w:type="dxa"/>
          </w:tcPr>
          <w:p w:rsidR="001F396B" w:rsidRDefault="009B088E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4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96B" w:rsidTr="001F396B">
        <w:trPr>
          <w:trHeight w:val="255"/>
        </w:trPr>
        <w:tc>
          <w:tcPr>
            <w:tcW w:w="1240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6" w:type="dxa"/>
          </w:tcPr>
          <w:p w:rsidR="001F396B" w:rsidRDefault="009B088E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4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96B" w:rsidTr="001F396B">
        <w:trPr>
          <w:trHeight w:val="255"/>
        </w:trPr>
        <w:tc>
          <w:tcPr>
            <w:tcW w:w="1240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1F396B" w:rsidRDefault="009B088E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4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96B" w:rsidTr="001F396B">
        <w:trPr>
          <w:trHeight w:val="255"/>
        </w:trPr>
        <w:tc>
          <w:tcPr>
            <w:tcW w:w="1240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6" w:type="dxa"/>
          </w:tcPr>
          <w:p w:rsidR="001F396B" w:rsidRDefault="009B088E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4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96B" w:rsidTr="001F396B">
        <w:trPr>
          <w:trHeight w:val="255"/>
        </w:trPr>
        <w:tc>
          <w:tcPr>
            <w:tcW w:w="1240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6" w:type="dxa"/>
          </w:tcPr>
          <w:p w:rsidR="001F396B" w:rsidRDefault="009B088E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4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96B" w:rsidTr="001F396B">
        <w:trPr>
          <w:trHeight w:val="255"/>
        </w:trPr>
        <w:tc>
          <w:tcPr>
            <w:tcW w:w="1240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6" w:type="dxa"/>
          </w:tcPr>
          <w:p w:rsidR="001F396B" w:rsidRDefault="009B088E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4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96B" w:rsidTr="001F396B">
        <w:trPr>
          <w:trHeight w:val="255"/>
        </w:trPr>
        <w:tc>
          <w:tcPr>
            <w:tcW w:w="1240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6" w:type="dxa"/>
          </w:tcPr>
          <w:p w:rsidR="001F396B" w:rsidRDefault="009B088E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4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217" w:rsidRDefault="00825217" w:rsidP="00825217"/>
    <w:p w:rsidR="001F396B" w:rsidRDefault="00825217" w:rsidP="001F396B">
      <w:pPr>
        <w:pStyle w:val="ListParagraph"/>
        <w:numPr>
          <w:ilvl w:val="0"/>
          <w:numId w:val="1"/>
        </w:numPr>
      </w:pPr>
      <w:r>
        <w:br w:type="page"/>
      </w:r>
      <w:r w:rsidR="001F396B">
        <w:lastRenderedPageBreak/>
        <w:t>Circle the correct answer.</w:t>
      </w:r>
    </w:p>
    <w:tbl>
      <w:tblPr>
        <w:tblStyle w:val="TableGrid"/>
        <w:tblW w:w="9625" w:type="dxa"/>
        <w:tblLook w:val="01E0" w:firstRow="1" w:lastRow="1" w:firstColumn="1" w:lastColumn="1" w:noHBand="0" w:noVBand="0"/>
      </w:tblPr>
      <w:tblGrid>
        <w:gridCol w:w="6655"/>
        <w:gridCol w:w="2970"/>
      </w:tblGrid>
      <w:tr w:rsidR="001F396B" w:rsidTr="005A75E4">
        <w:tc>
          <w:tcPr>
            <w:tcW w:w="6655" w:type="dxa"/>
          </w:tcPr>
          <w:p w:rsidR="001F396B" w:rsidRPr="000C2079" w:rsidRDefault="001F396B" w:rsidP="000D6FA0">
            <w:pPr>
              <w:rPr>
                <w:b/>
              </w:rPr>
            </w:pPr>
            <w:r w:rsidRPr="000C2079">
              <w:rPr>
                <w:b/>
              </w:rPr>
              <w:t>Statement</w:t>
            </w:r>
          </w:p>
        </w:tc>
        <w:tc>
          <w:tcPr>
            <w:tcW w:w="2970" w:type="dxa"/>
          </w:tcPr>
          <w:p w:rsidR="001F396B" w:rsidRDefault="001F396B" w:rsidP="000D6FA0">
            <w:pPr>
              <w:rPr>
                <w:b/>
              </w:rPr>
            </w:pPr>
            <w:r w:rsidRPr="000C2079">
              <w:rPr>
                <w:b/>
              </w:rPr>
              <w:t xml:space="preserve">The statement is </w:t>
            </w:r>
          </w:p>
          <w:p w:rsidR="001F396B" w:rsidRPr="000C2079" w:rsidRDefault="001F396B" w:rsidP="000D6FA0">
            <w:pPr>
              <w:rPr>
                <w:b/>
              </w:rPr>
            </w:pPr>
            <w:r w:rsidRPr="000C2079">
              <w:rPr>
                <w:b/>
              </w:rPr>
              <w:t>(circle the correct answer)</w:t>
            </w:r>
          </w:p>
        </w:tc>
      </w:tr>
      <w:tr w:rsidR="001F396B" w:rsidTr="005A75E4">
        <w:tc>
          <w:tcPr>
            <w:tcW w:w="6655" w:type="dxa"/>
          </w:tcPr>
          <w:p w:rsidR="001F396B" w:rsidRDefault="00D466D3" w:rsidP="000D6FA0">
            <w:r>
              <w:t xml:space="preserve">A </w:t>
            </w:r>
            <w:proofErr w:type="spellStart"/>
            <w:r>
              <w:t>Stackelberg</w:t>
            </w:r>
            <w:proofErr w:type="spellEnd"/>
            <w:r w:rsidR="00534F98">
              <w:t xml:space="preserve"> leader</w:t>
            </w:r>
            <w:r w:rsidR="006C34D5">
              <w:t xml:space="preserve"> is</w:t>
            </w:r>
            <w:r w:rsidR="00F31049">
              <w:t xml:space="preserve"> the only purchaser of a good for which there are many suppliers</w:t>
            </w:r>
            <w:r>
              <w:t>.</w:t>
            </w:r>
          </w:p>
        </w:tc>
        <w:tc>
          <w:tcPr>
            <w:tcW w:w="2970" w:type="dxa"/>
          </w:tcPr>
          <w:p w:rsidR="001F396B" w:rsidRDefault="001F396B" w:rsidP="000D6FA0">
            <w:pPr>
              <w:jc w:val="center"/>
            </w:pPr>
            <w:r>
              <w:t>True            False</w:t>
            </w:r>
          </w:p>
        </w:tc>
      </w:tr>
      <w:tr w:rsidR="001F396B" w:rsidTr="005A75E4">
        <w:tc>
          <w:tcPr>
            <w:tcW w:w="6655" w:type="dxa"/>
          </w:tcPr>
          <w:p w:rsidR="001F396B" w:rsidRDefault="00F31049" w:rsidP="000D6FA0">
            <w:r>
              <w:t>An isoquant traces out all combinations of inputs that generate a given level of output</w:t>
            </w:r>
            <w:r w:rsidR="005A75E4">
              <w:t xml:space="preserve"> in a technologically efficient way</w:t>
            </w:r>
            <w:r>
              <w:t>.</w:t>
            </w:r>
          </w:p>
        </w:tc>
        <w:tc>
          <w:tcPr>
            <w:tcW w:w="2970" w:type="dxa"/>
          </w:tcPr>
          <w:p w:rsidR="001F396B" w:rsidRDefault="001F396B" w:rsidP="000D6FA0">
            <w:pPr>
              <w:jc w:val="center"/>
            </w:pPr>
            <w:r>
              <w:t>True            False</w:t>
            </w:r>
          </w:p>
        </w:tc>
      </w:tr>
      <w:tr w:rsidR="001F396B" w:rsidTr="005A75E4">
        <w:tc>
          <w:tcPr>
            <w:tcW w:w="6655" w:type="dxa"/>
          </w:tcPr>
          <w:p w:rsidR="001F396B" w:rsidRDefault="006C34D5" w:rsidP="000D6FA0">
            <w:r>
              <w:t xml:space="preserve">A monopolist </w:t>
            </w:r>
            <w:r w:rsidR="001F396B">
              <w:t>is a price taker.</w:t>
            </w:r>
          </w:p>
          <w:p w:rsidR="001F396B" w:rsidRDefault="001F396B" w:rsidP="000D6FA0"/>
        </w:tc>
        <w:tc>
          <w:tcPr>
            <w:tcW w:w="2970" w:type="dxa"/>
          </w:tcPr>
          <w:p w:rsidR="001F396B" w:rsidRDefault="001F396B" w:rsidP="000D6FA0">
            <w:pPr>
              <w:jc w:val="center"/>
            </w:pPr>
            <w:r>
              <w:t>True            False</w:t>
            </w:r>
          </w:p>
        </w:tc>
      </w:tr>
      <w:tr w:rsidR="001F396B" w:rsidTr="005A75E4">
        <w:tc>
          <w:tcPr>
            <w:tcW w:w="6655" w:type="dxa"/>
          </w:tcPr>
          <w:p w:rsidR="001F396B" w:rsidRDefault="001F396B" w:rsidP="000D6FA0">
            <w:r>
              <w:t xml:space="preserve">If where price = </w:t>
            </w:r>
            <w:proofErr w:type="gramStart"/>
            <w:r>
              <w:t>MC(</w:t>
            </w:r>
            <w:proofErr w:type="gramEnd"/>
            <w:r>
              <w:t xml:space="preserve">q), price is </w:t>
            </w:r>
            <w:r w:rsidR="006C34D5">
              <w:t>greater</w:t>
            </w:r>
            <w:r w:rsidR="000C1566">
              <w:t xml:space="preserve"> than averag</w:t>
            </w:r>
            <w:r w:rsidR="00F31049">
              <w:t>e</w:t>
            </w:r>
            <w:r w:rsidR="000C1566">
              <w:t xml:space="preserve"> </w:t>
            </w:r>
            <w:r w:rsidR="006C34D5">
              <w:t xml:space="preserve">variable </w:t>
            </w:r>
            <w:r w:rsidR="009A4251">
              <w:t>cost</w:t>
            </w:r>
            <w:r>
              <w:t>, the firm should shut down and produce q=0</w:t>
            </w:r>
            <w:r w:rsidR="00A664AF">
              <w:t xml:space="preserve"> in the short run</w:t>
            </w:r>
            <w:r>
              <w:t>.</w:t>
            </w:r>
          </w:p>
        </w:tc>
        <w:tc>
          <w:tcPr>
            <w:tcW w:w="2970" w:type="dxa"/>
          </w:tcPr>
          <w:p w:rsidR="001F396B" w:rsidRDefault="001F396B" w:rsidP="000D6FA0">
            <w:pPr>
              <w:jc w:val="center"/>
            </w:pPr>
            <w:r>
              <w:t>True            False</w:t>
            </w:r>
          </w:p>
        </w:tc>
      </w:tr>
      <w:tr w:rsidR="001F396B" w:rsidTr="005A75E4">
        <w:tc>
          <w:tcPr>
            <w:tcW w:w="6655" w:type="dxa"/>
          </w:tcPr>
          <w:p w:rsidR="001F396B" w:rsidRDefault="001F396B" w:rsidP="000D6FA0">
            <w:r>
              <w:t>Marginal cost = cost of the input / marginal product.</w:t>
            </w:r>
          </w:p>
          <w:p w:rsidR="001F396B" w:rsidRDefault="001F396B" w:rsidP="000D6FA0"/>
        </w:tc>
        <w:tc>
          <w:tcPr>
            <w:tcW w:w="2970" w:type="dxa"/>
          </w:tcPr>
          <w:p w:rsidR="001F396B" w:rsidRDefault="001F396B" w:rsidP="000D6FA0">
            <w:pPr>
              <w:jc w:val="center"/>
            </w:pPr>
            <w:r>
              <w:t>True            False</w:t>
            </w:r>
          </w:p>
        </w:tc>
      </w:tr>
      <w:tr w:rsidR="001F396B" w:rsidTr="005A75E4">
        <w:tc>
          <w:tcPr>
            <w:tcW w:w="6655" w:type="dxa"/>
          </w:tcPr>
          <w:p w:rsidR="001F396B" w:rsidRDefault="00F31049" w:rsidP="000D6FA0">
            <w:r>
              <w:t>The slope of t</w:t>
            </w:r>
            <w:r w:rsidR="009B088E">
              <w:t xml:space="preserve">he isocost line </w:t>
            </w:r>
            <w:proofErr w:type="gramStart"/>
            <w:r w:rsidR="009B088E">
              <w:t>is defined</w:t>
            </w:r>
            <w:proofErr w:type="gramEnd"/>
            <w:r w:rsidR="009B088E">
              <w:t xml:space="preserve"> by the negative ratio of the marginal product of labor and the marginal product of capital</w:t>
            </w:r>
            <w:r>
              <w:t>.</w:t>
            </w:r>
          </w:p>
        </w:tc>
        <w:tc>
          <w:tcPr>
            <w:tcW w:w="2970" w:type="dxa"/>
          </w:tcPr>
          <w:p w:rsidR="001F396B" w:rsidRDefault="001F396B" w:rsidP="000D6FA0">
            <w:pPr>
              <w:jc w:val="center"/>
            </w:pPr>
            <w:r>
              <w:t>True            False</w:t>
            </w:r>
          </w:p>
        </w:tc>
      </w:tr>
      <w:tr w:rsidR="001F396B" w:rsidTr="005A75E4">
        <w:tc>
          <w:tcPr>
            <w:tcW w:w="6655" w:type="dxa"/>
          </w:tcPr>
          <w:p w:rsidR="001F396B" w:rsidRDefault="000C1566" w:rsidP="000D6FA0">
            <w:r>
              <w:t>According to the last dollar rule, the marginal products of ca</w:t>
            </w:r>
            <w:r w:rsidR="005A75E4">
              <w:t>pital and labor should be equal at the economically efficient point</w:t>
            </w:r>
          </w:p>
        </w:tc>
        <w:tc>
          <w:tcPr>
            <w:tcW w:w="2970" w:type="dxa"/>
          </w:tcPr>
          <w:p w:rsidR="001F396B" w:rsidRDefault="001F396B" w:rsidP="000D6FA0">
            <w:pPr>
              <w:jc w:val="center"/>
            </w:pPr>
            <w:r>
              <w:t>True            False</w:t>
            </w:r>
          </w:p>
        </w:tc>
      </w:tr>
      <w:tr w:rsidR="001F396B" w:rsidTr="005A75E4">
        <w:tc>
          <w:tcPr>
            <w:tcW w:w="6655" w:type="dxa"/>
          </w:tcPr>
          <w:p w:rsidR="001F396B" w:rsidRDefault="009A4251" w:rsidP="000D6FA0">
            <w:r>
              <w:t>The expansion pat</w:t>
            </w:r>
            <w:r w:rsidR="000D61FD">
              <w:t>h tra</w:t>
            </w:r>
            <w:r w:rsidR="005C71BF">
              <w:t>ces out input bundles</w:t>
            </w:r>
            <w:r w:rsidR="009B088E">
              <w:t xml:space="preserve"> that are defined as the profit maximizing </w:t>
            </w:r>
            <w:r w:rsidR="006C34D5">
              <w:t>level of q in response to market price p.</w:t>
            </w:r>
          </w:p>
        </w:tc>
        <w:tc>
          <w:tcPr>
            <w:tcW w:w="2970" w:type="dxa"/>
          </w:tcPr>
          <w:p w:rsidR="001F396B" w:rsidRDefault="001F396B" w:rsidP="000D6FA0">
            <w:pPr>
              <w:jc w:val="center"/>
            </w:pPr>
            <w:r>
              <w:t>True            False</w:t>
            </w:r>
          </w:p>
        </w:tc>
      </w:tr>
    </w:tbl>
    <w:p w:rsidR="001F396B" w:rsidRDefault="001F396B" w:rsidP="001F396B">
      <w:pPr>
        <w:ind w:left="360"/>
      </w:pPr>
    </w:p>
    <w:p w:rsidR="005A42CB" w:rsidRDefault="005A42C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A42CB" w:rsidRDefault="005A42CB" w:rsidP="005A42CB">
      <w:r>
        <w:lastRenderedPageBreak/>
        <w:t>4) You are given the following information on the relationship between inputs and production level at various points.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</w:tblGrid>
      <w:tr w:rsidR="005A42CB" w:rsidTr="000D6FA0">
        <w:tc>
          <w:tcPr>
            <w:tcW w:w="1771" w:type="dxa"/>
          </w:tcPr>
          <w:p w:rsidR="005A42CB" w:rsidRDefault="005A42CB" w:rsidP="000D6FA0">
            <w:r>
              <w:t>Points</w:t>
            </w:r>
          </w:p>
        </w:tc>
        <w:tc>
          <w:tcPr>
            <w:tcW w:w="1771" w:type="dxa"/>
          </w:tcPr>
          <w:p w:rsidR="005A42CB" w:rsidRDefault="005A42CB" w:rsidP="000D6FA0">
            <w:r>
              <w:t>Labor</w:t>
            </w:r>
          </w:p>
        </w:tc>
        <w:tc>
          <w:tcPr>
            <w:tcW w:w="1771" w:type="dxa"/>
          </w:tcPr>
          <w:p w:rsidR="005A42CB" w:rsidRDefault="005A42CB" w:rsidP="000D6FA0">
            <w:r>
              <w:t>Capital</w:t>
            </w:r>
          </w:p>
        </w:tc>
        <w:tc>
          <w:tcPr>
            <w:tcW w:w="1771" w:type="dxa"/>
          </w:tcPr>
          <w:p w:rsidR="005A42CB" w:rsidRDefault="005A42CB" w:rsidP="000D6FA0">
            <w:r>
              <w:t>Output</w:t>
            </w:r>
          </w:p>
        </w:tc>
      </w:tr>
      <w:tr w:rsidR="005A42CB" w:rsidTr="000D6FA0">
        <w:tc>
          <w:tcPr>
            <w:tcW w:w="1771" w:type="dxa"/>
          </w:tcPr>
          <w:p w:rsidR="005A42CB" w:rsidRDefault="005A42CB" w:rsidP="000D6FA0">
            <w:r>
              <w:t>A</w:t>
            </w:r>
          </w:p>
        </w:tc>
        <w:tc>
          <w:tcPr>
            <w:tcW w:w="1771" w:type="dxa"/>
          </w:tcPr>
          <w:p w:rsidR="005A42CB" w:rsidRDefault="006C34D5" w:rsidP="000D6FA0">
            <w:r>
              <w:t xml:space="preserve">    1</w:t>
            </w:r>
          </w:p>
        </w:tc>
        <w:tc>
          <w:tcPr>
            <w:tcW w:w="1771" w:type="dxa"/>
          </w:tcPr>
          <w:p w:rsidR="005A42CB" w:rsidRDefault="006C34D5" w:rsidP="000D6FA0">
            <w:r>
              <w:t xml:space="preserve">   2</w:t>
            </w:r>
          </w:p>
        </w:tc>
        <w:tc>
          <w:tcPr>
            <w:tcW w:w="1771" w:type="dxa"/>
          </w:tcPr>
          <w:p w:rsidR="005A42CB" w:rsidRDefault="006C34D5" w:rsidP="000D6FA0">
            <w:r>
              <w:t xml:space="preserve">    1</w:t>
            </w:r>
            <w:r w:rsidR="00817ACE">
              <w:t>2</w:t>
            </w:r>
          </w:p>
        </w:tc>
      </w:tr>
      <w:tr w:rsidR="005A42CB" w:rsidTr="000D6FA0">
        <w:tc>
          <w:tcPr>
            <w:tcW w:w="1771" w:type="dxa"/>
          </w:tcPr>
          <w:p w:rsidR="005A42CB" w:rsidRDefault="005A42CB" w:rsidP="000D6FA0">
            <w:r>
              <w:t>B</w:t>
            </w:r>
          </w:p>
        </w:tc>
        <w:tc>
          <w:tcPr>
            <w:tcW w:w="1771" w:type="dxa"/>
          </w:tcPr>
          <w:p w:rsidR="005A42CB" w:rsidRDefault="006C34D5" w:rsidP="000D6FA0">
            <w:r>
              <w:t xml:space="preserve">    2</w:t>
            </w:r>
          </w:p>
        </w:tc>
        <w:tc>
          <w:tcPr>
            <w:tcW w:w="1771" w:type="dxa"/>
          </w:tcPr>
          <w:p w:rsidR="005A42CB" w:rsidRDefault="006C34D5" w:rsidP="000D6FA0">
            <w:r>
              <w:t xml:space="preserve">   4</w:t>
            </w:r>
          </w:p>
        </w:tc>
        <w:tc>
          <w:tcPr>
            <w:tcW w:w="1771" w:type="dxa"/>
          </w:tcPr>
          <w:p w:rsidR="005A42CB" w:rsidRDefault="006C34D5" w:rsidP="000D6FA0">
            <w:r>
              <w:t xml:space="preserve">    28</w:t>
            </w:r>
          </w:p>
        </w:tc>
      </w:tr>
      <w:tr w:rsidR="005A42CB" w:rsidTr="000D6FA0">
        <w:tc>
          <w:tcPr>
            <w:tcW w:w="1771" w:type="dxa"/>
          </w:tcPr>
          <w:p w:rsidR="005A42CB" w:rsidRDefault="005A42CB" w:rsidP="000D6FA0">
            <w:r>
              <w:t>C</w:t>
            </w:r>
          </w:p>
        </w:tc>
        <w:tc>
          <w:tcPr>
            <w:tcW w:w="1771" w:type="dxa"/>
          </w:tcPr>
          <w:p w:rsidR="005A42CB" w:rsidRDefault="006C34D5" w:rsidP="000D6FA0">
            <w:r>
              <w:t xml:space="preserve">    4</w:t>
            </w:r>
          </w:p>
        </w:tc>
        <w:tc>
          <w:tcPr>
            <w:tcW w:w="1771" w:type="dxa"/>
          </w:tcPr>
          <w:p w:rsidR="005A42CB" w:rsidRDefault="006C34D5" w:rsidP="000D6FA0">
            <w:r>
              <w:t xml:space="preserve">   8</w:t>
            </w:r>
          </w:p>
        </w:tc>
        <w:tc>
          <w:tcPr>
            <w:tcW w:w="1771" w:type="dxa"/>
          </w:tcPr>
          <w:p w:rsidR="005A42CB" w:rsidRDefault="006C34D5" w:rsidP="000D6FA0">
            <w:r>
              <w:t xml:space="preserve">    56</w:t>
            </w:r>
          </w:p>
        </w:tc>
      </w:tr>
      <w:tr w:rsidR="005A42CB" w:rsidTr="000D6FA0">
        <w:tc>
          <w:tcPr>
            <w:tcW w:w="1771" w:type="dxa"/>
          </w:tcPr>
          <w:p w:rsidR="005A42CB" w:rsidRDefault="005A42CB" w:rsidP="000D6FA0">
            <w:r>
              <w:t>D</w:t>
            </w:r>
          </w:p>
        </w:tc>
        <w:tc>
          <w:tcPr>
            <w:tcW w:w="1771" w:type="dxa"/>
          </w:tcPr>
          <w:p w:rsidR="005A42CB" w:rsidRDefault="006C34D5" w:rsidP="000D6FA0">
            <w:r>
              <w:t xml:space="preserve">    8</w:t>
            </w:r>
          </w:p>
        </w:tc>
        <w:tc>
          <w:tcPr>
            <w:tcW w:w="1771" w:type="dxa"/>
          </w:tcPr>
          <w:p w:rsidR="005A42CB" w:rsidRDefault="006C34D5" w:rsidP="000D6FA0">
            <w:r>
              <w:t xml:space="preserve"> 16</w:t>
            </w:r>
          </w:p>
        </w:tc>
        <w:tc>
          <w:tcPr>
            <w:tcW w:w="1771" w:type="dxa"/>
          </w:tcPr>
          <w:p w:rsidR="005A42CB" w:rsidRDefault="006C34D5" w:rsidP="000D6FA0">
            <w:r>
              <w:t xml:space="preserve">  110</w:t>
            </w:r>
          </w:p>
        </w:tc>
      </w:tr>
      <w:tr w:rsidR="005A42CB" w:rsidTr="000D6FA0">
        <w:tc>
          <w:tcPr>
            <w:tcW w:w="1771" w:type="dxa"/>
          </w:tcPr>
          <w:p w:rsidR="005A42CB" w:rsidRDefault="005A42CB" w:rsidP="000D6FA0">
            <w:r>
              <w:t>E</w:t>
            </w:r>
          </w:p>
        </w:tc>
        <w:tc>
          <w:tcPr>
            <w:tcW w:w="1771" w:type="dxa"/>
          </w:tcPr>
          <w:p w:rsidR="005A42CB" w:rsidRDefault="006C34D5" w:rsidP="000D6FA0">
            <w:r>
              <w:t xml:space="preserve">  16</w:t>
            </w:r>
          </w:p>
        </w:tc>
        <w:tc>
          <w:tcPr>
            <w:tcW w:w="1771" w:type="dxa"/>
          </w:tcPr>
          <w:p w:rsidR="005A42CB" w:rsidRDefault="006C34D5" w:rsidP="000D6FA0">
            <w:r>
              <w:t xml:space="preserve"> 32</w:t>
            </w:r>
          </w:p>
        </w:tc>
        <w:tc>
          <w:tcPr>
            <w:tcW w:w="1771" w:type="dxa"/>
          </w:tcPr>
          <w:p w:rsidR="005A42CB" w:rsidRDefault="006C34D5" w:rsidP="000D6FA0">
            <w:r>
              <w:t xml:space="preserve">  200</w:t>
            </w:r>
          </w:p>
        </w:tc>
      </w:tr>
    </w:tbl>
    <w:p w:rsidR="005A42CB" w:rsidRDefault="005A42CB" w:rsidP="005A42CB"/>
    <w:p w:rsidR="005A42CB" w:rsidRDefault="00817ACE" w:rsidP="005A42CB">
      <w:r>
        <w:t xml:space="preserve">a. </w:t>
      </w:r>
      <w:r w:rsidR="005A42CB">
        <w:t>Illustrate these points using isoquants.</w:t>
      </w:r>
    </w:p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>
      <w:proofErr w:type="gramStart"/>
      <w:r>
        <w:t>b</w:t>
      </w:r>
      <w:proofErr w:type="gramEnd"/>
      <w:r>
        <w:t>. Contrast the returns to scale implied by movement between the points. (</w:t>
      </w:r>
      <w:proofErr w:type="gramStart"/>
      <w:r>
        <w:t>circle</w:t>
      </w:r>
      <w:proofErr w:type="gramEnd"/>
      <w:r>
        <w:t xml:space="preserve"> the correct answer)</w:t>
      </w:r>
    </w:p>
    <w:p w:rsidR="005A42CB" w:rsidRDefault="005C71BF" w:rsidP="005A42CB">
      <w:r>
        <w:t>From A to B</w:t>
      </w:r>
      <w:r w:rsidR="005A42CB">
        <w:t xml:space="preserve"> I have (increasing, constant, decreasing) returns to scale.</w:t>
      </w:r>
    </w:p>
    <w:p w:rsidR="005A42CB" w:rsidRDefault="005C71BF" w:rsidP="005A42CB">
      <w:r>
        <w:t>From B to C</w:t>
      </w:r>
      <w:r w:rsidR="005A42CB">
        <w:t xml:space="preserve"> I have (increasing, constant, decreasing) returns to scale.</w:t>
      </w:r>
    </w:p>
    <w:p w:rsidR="005A42CB" w:rsidRDefault="005C71BF" w:rsidP="005A42CB">
      <w:r>
        <w:t>From C to D</w:t>
      </w:r>
      <w:r w:rsidR="005A42CB">
        <w:t xml:space="preserve"> I have (increasing, constant, decreasing) returns to scale.</w:t>
      </w:r>
    </w:p>
    <w:p w:rsidR="005A42CB" w:rsidRDefault="005C71BF" w:rsidP="005A42CB">
      <w:r>
        <w:t>From D to E</w:t>
      </w:r>
      <w:r w:rsidR="005A42CB">
        <w:t xml:space="preserve"> I have (increasing, constant, decreasing) returns to scale.</w:t>
      </w:r>
    </w:p>
    <w:p w:rsidR="005A42CB" w:rsidRDefault="005A42CB" w:rsidP="005A42CB"/>
    <w:p w:rsidR="00A664AF" w:rsidRDefault="005A42CB" w:rsidP="00A664AF">
      <w:r>
        <w:br w:type="page"/>
      </w:r>
      <w:r w:rsidR="00A664AF">
        <w:lastRenderedPageBreak/>
        <w:t xml:space="preserve">5) You know that the demand curve </w:t>
      </w:r>
      <w:proofErr w:type="gramStart"/>
      <w:r w:rsidR="00A664AF">
        <w:t>is defined</w:t>
      </w:r>
      <w:proofErr w:type="gramEnd"/>
      <w:r w:rsidR="00A664AF">
        <w:t xml:space="preserve"> by the follo</w:t>
      </w:r>
      <w:r w:rsidR="006C34D5">
        <w:t>wing function:  P=66</w:t>
      </w:r>
      <w:r w:rsidR="00817ACE">
        <w:t>-3</w:t>
      </w:r>
      <w:r w:rsidR="00A664AF">
        <w:t>*Q.</w:t>
      </w:r>
    </w:p>
    <w:p w:rsidR="00A664AF" w:rsidRDefault="00A664AF" w:rsidP="00A664AF">
      <w:pPr>
        <w:numPr>
          <w:ilvl w:val="1"/>
          <w:numId w:val="6"/>
        </w:numPr>
      </w:pPr>
      <w:r>
        <w:t>Use the bisection rule to define the marginal revenue curve</w:t>
      </w:r>
    </w:p>
    <w:p w:rsidR="00A664AF" w:rsidRDefault="00A664AF" w:rsidP="00A664AF"/>
    <w:p w:rsidR="00A664AF" w:rsidRDefault="00A664AF" w:rsidP="00A664AF"/>
    <w:p w:rsidR="00A664AF" w:rsidRDefault="00A664AF" w:rsidP="00A664AF"/>
    <w:p w:rsidR="00A664AF" w:rsidRDefault="00A664AF" w:rsidP="00A664AF"/>
    <w:p w:rsidR="00A664AF" w:rsidRDefault="00A664AF" w:rsidP="00A664AF"/>
    <w:p w:rsidR="00A664AF" w:rsidRDefault="00A664AF" w:rsidP="00A664AF"/>
    <w:p w:rsidR="00A664AF" w:rsidRDefault="00A664AF" w:rsidP="00A664AF"/>
    <w:p w:rsidR="00A664AF" w:rsidRDefault="006C34D5" w:rsidP="00A664AF">
      <w:pPr>
        <w:numPr>
          <w:ilvl w:val="1"/>
          <w:numId w:val="6"/>
        </w:numPr>
      </w:pPr>
      <w:r>
        <w:t xml:space="preserve">If total cost is defined by </w:t>
      </w:r>
      <w:proofErr w:type="gramStart"/>
      <w:r>
        <w:t>6</w:t>
      </w:r>
      <w:r w:rsidR="00A664AF">
        <w:t>*</w:t>
      </w:r>
      <w:proofErr w:type="gramEnd"/>
      <w:r w:rsidR="00A664AF">
        <w:t xml:space="preserve">Q, </w:t>
      </w:r>
      <w:r>
        <w:t>then you know MC is 6</w:t>
      </w:r>
      <w:r w:rsidR="00A664AF">
        <w:t xml:space="preserve"> for all possible levels of Q.  What is the value of Average Cost?  Explain.</w:t>
      </w:r>
    </w:p>
    <w:p w:rsidR="00A664AF" w:rsidRDefault="00A664AF" w:rsidP="00A664AF"/>
    <w:p w:rsidR="00A664AF" w:rsidRDefault="00A664AF" w:rsidP="00A664AF"/>
    <w:p w:rsidR="00A664AF" w:rsidRDefault="00A664AF" w:rsidP="00A664AF"/>
    <w:p w:rsidR="00A664AF" w:rsidRDefault="00A664AF" w:rsidP="00A664AF"/>
    <w:p w:rsidR="00A664AF" w:rsidRDefault="00A664AF" w:rsidP="00A664AF"/>
    <w:p w:rsidR="00A664AF" w:rsidRDefault="00A664AF" w:rsidP="00A664AF"/>
    <w:p w:rsidR="00A664AF" w:rsidRDefault="00A664AF" w:rsidP="00A664AF">
      <w:pPr>
        <w:numPr>
          <w:ilvl w:val="1"/>
          <w:numId w:val="6"/>
        </w:numPr>
      </w:pPr>
      <w:r>
        <w:t>At what Q do marginal cost and marginal revenue cross?</w:t>
      </w:r>
    </w:p>
    <w:p w:rsidR="00A664AF" w:rsidRDefault="00A664AF" w:rsidP="00A664AF"/>
    <w:p w:rsidR="00A664AF" w:rsidRDefault="00A664AF" w:rsidP="00A664AF"/>
    <w:p w:rsidR="00EF73C0" w:rsidRDefault="00EF73C0" w:rsidP="00A664AF"/>
    <w:p w:rsidR="00EF73C0" w:rsidRDefault="00EF73C0" w:rsidP="00A664AF"/>
    <w:p w:rsidR="00A664AF" w:rsidRDefault="00A664AF" w:rsidP="00A664AF"/>
    <w:p w:rsidR="00A664AF" w:rsidRDefault="00A664AF" w:rsidP="00A664AF"/>
    <w:p w:rsidR="00A664AF" w:rsidRDefault="00A664AF" w:rsidP="00A664AF"/>
    <w:p w:rsidR="00A664AF" w:rsidRDefault="00A664AF" w:rsidP="00A664AF">
      <w:pPr>
        <w:numPr>
          <w:ilvl w:val="1"/>
          <w:numId w:val="6"/>
        </w:numPr>
      </w:pPr>
      <w:r>
        <w:t>What is the selling price for a monopolist?</w:t>
      </w:r>
    </w:p>
    <w:p w:rsidR="00A664AF" w:rsidRDefault="00A664AF" w:rsidP="00A664AF"/>
    <w:p w:rsidR="00A664AF" w:rsidRDefault="00A664AF" w:rsidP="00A664AF"/>
    <w:p w:rsidR="00A664AF" w:rsidRDefault="00A664AF" w:rsidP="00A664AF"/>
    <w:p w:rsidR="00A664AF" w:rsidRDefault="00A664AF" w:rsidP="00A664AF"/>
    <w:p w:rsidR="00A664AF" w:rsidRDefault="00A664AF" w:rsidP="00A664AF"/>
    <w:p w:rsidR="00A664AF" w:rsidRDefault="00EF73C0" w:rsidP="00A664AF">
      <w:pPr>
        <w:numPr>
          <w:ilvl w:val="1"/>
          <w:numId w:val="6"/>
        </w:numPr>
      </w:pPr>
      <w:r>
        <w:t>Why is the firm not</w:t>
      </w:r>
      <w:r w:rsidR="00A664AF">
        <w:t xml:space="preserve"> better off </w:t>
      </w:r>
      <w:r>
        <w:t>setting Q=0 and shutting down rather than</w:t>
      </w:r>
      <w:r w:rsidR="00A664AF">
        <w:t xml:space="preserve"> producing at the Q you noted in (c)?  Explain your reasoning briefly</w:t>
      </w:r>
    </w:p>
    <w:p w:rsidR="00A664AF" w:rsidRDefault="00A664AF" w:rsidP="00A664AF">
      <w:pPr>
        <w:pStyle w:val="ListParagraph"/>
        <w:numPr>
          <w:ilvl w:val="0"/>
          <w:numId w:val="11"/>
        </w:numPr>
      </w:pPr>
      <w:r>
        <w:br w:type="page"/>
      </w:r>
      <w:r>
        <w:lastRenderedPageBreak/>
        <w:t>Continue with the dem</w:t>
      </w:r>
      <w:r w:rsidR="006C34D5">
        <w:t>and curve from (5) and the MC=</w:t>
      </w:r>
      <w:proofErr w:type="gramStart"/>
      <w:r w:rsidR="006C34D5">
        <w:t>6</w:t>
      </w:r>
      <w:proofErr w:type="gramEnd"/>
      <w:r>
        <w:t xml:space="preserve"> supply curve.  Assume the market for this commodity was to become a perfectly competitive market for some reason.</w:t>
      </w:r>
    </w:p>
    <w:p w:rsidR="00A664AF" w:rsidRDefault="00A664AF" w:rsidP="00A664AF">
      <w:pPr>
        <w:numPr>
          <w:ilvl w:val="1"/>
          <w:numId w:val="7"/>
        </w:numPr>
      </w:pPr>
      <w:r>
        <w:t>What are the market price and amount of quantity in the market if all firms in the competitive market had identical cost struct</w:t>
      </w:r>
      <w:r w:rsidR="006C34D5">
        <w:t>ures to the monopoly firm (MC=6</w:t>
      </w:r>
      <w:r>
        <w:t>) and the demand curve was unchanged?</w:t>
      </w:r>
    </w:p>
    <w:p w:rsidR="00A664AF" w:rsidRDefault="00A664AF" w:rsidP="00A664AF"/>
    <w:p w:rsidR="00A664AF" w:rsidRDefault="00A664AF" w:rsidP="00A664AF"/>
    <w:p w:rsidR="00A664AF" w:rsidRDefault="00A664AF" w:rsidP="00A664AF"/>
    <w:p w:rsidR="00A664AF" w:rsidRDefault="00A664AF" w:rsidP="00A664AF"/>
    <w:p w:rsidR="000D61FD" w:rsidRDefault="000D61FD" w:rsidP="00A664AF"/>
    <w:p w:rsidR="000D61FD" w:rsidRDefault="000D61FD" w:rsidP="00A664AF"/>
    <w:p w:rsidR="00A664AF" w:rsidRDefault="00A664AF" w:rsidP="00A664AF"/>
    <w:p w:rsidR="00A664AF" w:rsidRDefault="00A664AF" w:rsidP="00A664AF">
      <w:pPr>
        <w:numPr>
          <w:ilvl w:val="1"/>
          <w:numId w:val="7"/>
        </w:numPr>
      </w:pPr>
      <w:r>
        <w:t xml:space="preserve">Show the competitive case in comparison to the monopoly case on a single graph.  </w:t>
      </w:r>
    </w:p>
    <w:p w:rsidR="000C1566" w:rsidRDefault="000C1566" w:rsidP="000C1566"/>
    <w:p w:rsidR="000C1566" w:rsidRDefault="000C1566" w:rsidP="000C1566"/>
    <w:p w:rsidR="000C1566" w:rsidRDefault="000C1566" w:rsidP="000C1566"/>
    <w:p w:rsidR="000C1566" w:rsidRDefault="000C1566" w:rsidP="000C1566"/>
    <w:p w:rsidR="000C1566" w:rsidRDefault="000C1566" w:rsidP="000C1566"/>
    <w:p w:rsidR="000C1566" w:rsidRDefault="000C1566" w:rsidP="000C1566"/>
    <w:p w:rsidR="000C1566" w:rsidRDefault="000C1566" w:rsidP="000C1566"/>
    <w:p w:rsidR="000C1566" w:rsidRDefault="000C1566" w:rsidP="000C1566"/>
    <w:p w:rsidR="00466B53" w:rsidRDefault="00466B53" w:rsidP="000C1566"/>
    <w:p w:rsidR="000C1566" w:rsidRDefault="000C1566" w:rsidP="000C1566"/>
    <w:p w:rsidR="000C1566" w:rsidRDefault="000C1566" w:rsidP="000C1566"/>
    <w:p w:rsidR="000C1566" w:rsidRDefault="000C1566" w:rsidP="000C1566"/>
    <w:p w:rsidR="000C1566" w:rsidRDefault="000C1566" w:rsidP="000C1566"/>
    <w:p w:rsidR="000C1566" w:rsidRDefault="000C1566" w:rsidP="000C1566"/>
    <w:p w:rsidR="000C1566" w:rsidRDefault="000C1566" w:rsidP="000C1566"/>
    <w:p w:rsidR="000C1566" w:rsidRDefault="000C1566" w:rsidP="000C1566"/>
    <w:p w:rsidR="000C1566" w:rsidRDefault="000C1566" w:rsidP="000C1566"/>
    <w:p w:rsidR="000C1566" w:rsidRDefault="004705A9" w:rsidP="00A664AF">
      <w:pPr>
        <w:numPr>
          <w:ilvl w:val="1"/>
          <w:numId w:val="7"/>
        </w:numPr>
      </w:pPr>
      <w:r>
        <w:t>Calculate the values to fill in the table.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48"/>
        <w:gridCol w:w="2601"/>
        <w:gridCol w:w="2661"/>
      </w:tblGrid>
      <w:tr w:rsidR="004705A9" w:rsidTr="004705A9">
        <w:tc>
          <w:tcPr>
            <w:tcW w:w="3192" w:type="dxa"/>
          </w:tcPr>
          <w:p w:rsidR="004705A9" w:rsidRDefault="004705A9" w:rsidP="004705A9"/>
        </w:tc>
        <w:tc>
          <w:tcPr>
            <w:tcW w:w="3192" w:type="dxa"/>
          </w:tcPr>
          <w:p w:rsidR="004705A9" w:rsidRDefault="004705A9" w:rsidP="004705A9">
            <w:r>
              <w:t>Monopoly</w:t>
            </w:r>
          </w:p>
        </w:tc>
        <w:tc>
          <w:tcPr>
            <w:tcW w:w="3192" w:type="dxa"/>
          </w:tcPr>
          <w:p w:rsidR="004705A9" w:rsidRDefault="004705A9" w:rsidP="004705A9">
            <w:r>
              <w:t>Perfect Competition</w:t>
            </w:r>
          </w:p>
        </w:tc>
      </w:tr>
      <w:tr w:rsidR="004705A9" w:rsidTr="004705A9">
        <w:tc>
          <w:tcPr>
            <w:tcW w:w="3192" w:type="dxa"/>
          </w:tcPr>
          <w:p w:rsidR="004705A9" w:rsidRDefault="004705A9" w:rsidP="004705A9">
            <w:r>
              <w:t>Consumer Surplus</w:t>
            </w:r>
          </w:p>
        </w:tc>
        <w:tc>
          <w:tcPr>
            <w:tcW w:w="3192" w:type="dxa"/>
          </w:tcPr>
          <w:p w:rsidR="004705A9" w:rsidRDefault="004705A9" w:rsidP="004705A9"/>
        </w:tc>
        <w:tc>
          <w:tcPr>
            <w:tcW w:w="3192" w:type="dxa"/>
          </w:tcPr>
          <w:p w:rsidR="004705A9" w:rsidRDefault="004705A9" w:rsidP="004705A9"/>
          <w:p w:rsidR="004705A9" w:rsidRDefault="004705A9" w:rsidP="004705A9"/>
          <w:p w:rsidR="004705A9" w:rsidRDefault="004705A9" w:rsidP="004705A9"/>
        </w:tc>
      </w:tr>
      <w:tr w:rsidR="004705A9" w:rsidTr="004705A9">
        <w:tc>
          <w:tcPr>
            <w:tcW w:w="3192" w:type="dxa"/>
          </w:tcPr>
          <w:p w:rsidR="004705A9" w:rsidRDefault="004705A9" w:rsidP="004705A9">
            <w:r>
              <w:t>Producer Surplus</w:t>
            </w:r>
          </w:p>
        </w:tc>
        <w:tc>
          <w:tcPr>
            <w:tcW w:w="3192" w:type="dxa"/>
          </w:tcPr>
          <w:p w:rsidR="004705A9" w:rsidRDefault="004705A9" w:rsidP="004705A9"/>
        </w:tc>
        <w:tc>
          <w:tcPr>
            <w:tcW w:w="3192" w:type="dxa"/>
          </w:tcPr>
          <w:p w:rsidR="004705A9" w:rsidRDefault="004705A9" w:rsidP="004705A9"/>
          <w:p w:rsidR="004705A9" w:rsidRDefault="004705A9" w:rsidP="004705A9"/>
          <w:p w:rsidR="004705A9" w:rsidRDefault="004705A9" w:rsidP="004705A9"/>
        </w:tc>
      </w:tr>
      <w:tr w:rsidR="004705A9" w:rsidTr="004705A9">
        <w:tc>
          <w:tcPr>
            <w:tcW w:w="3192" w:type="dxa"/>
          </w:tcPr>
          <w:p w:rsidR="004705A9" w:rsidRDefault="004705A9" w:rsidP="004705A9">
            <w:r>
              <w:t>Deadweight Loss</w:t>
            </w:r>
          </w:p>
        </w:tc>
        <w:tc>
          <w:tcPr>
            <w:tcW w:w="3192" w:type="dxa"/>
          </w:tcPr>
          <w:p w:rsidR="004705A9" w:rsidRDefault="004705A9" w:rsidP="004705A9"/>
        </w:tc>
        <w:tc>
          <w:tcPr>
            <w:tcW w:w="3192" w:type="dxa"/>
          </w:tcPr>
          <w:p w:rsidR="004705A9" w:rsidRDefault="004705A9" w:rsidP="004705A9"/>
          <w:p w:rsidR="004705A9" w:rsidRDefault="004705A9" w:rsidP="004705A9"/>
          <w:p w:rsidR="004705A9" w:rsidRDefault="004705A9" w:rsidP="004705A9"/>
        </w:tc>
      </w:tr>
      <w:tr w:rsidR="004705A9" w:rsidTr="004705A9">
        <w:tc>
          <w:tcPr>
            <w:tcW w:w="3192" w:type="dxa"/>
          </w:tcPr>
          <w:p w:rsidR="004705A9" w:rsidRDefault="004705A9" w:rsidP="004705A9">
            <w:r>
              <w:t>Total Social Welfare</w:t>
            </w:r>
          </w:p>
        </w:tc>
        <w:tc>
          <w:tcPr>
            <w:tcW w:w="3192" w:type="dxa"/>
          </w:tcPr>
          <w:p w:rsidR="004705A9" w:rsidRDefault="004705A9" w:rsidP="004705A9"/>
        </w:tc>
        <w:tc>
          <w:tcPr>
            <w:tcW w:w="3192" w:type="dxa"/>
          </w:tcPr>
          <w:p w:rsidR="004705A9" w:rsidRDefault="004705A9" w:rsidP="004705A9"/>
          <w:p w:rsidR="004705A9" w:rsidRDefault="004705A9" w:rsidP="004705A9"/>
          <w:p w:rsidR="004705A9" w:rsidRDefault="004705A9" w:rsidP="004705A9"/>
          <w:p w:rsidR="004705A9" w:rsidRDefault="004705A9" w:rsidP="004705A9"/>
        </w:tc>
      </w:tr>
    </w:tbl>
    <w:p w:rsidR="005A42CB" w:rsidRDefault="004705A9" w:rsidP="004705A9">
      <w:pPr>
        <w:spacing w:after="200" w:line="276" w:lineRule="auto"/>
      </w:pPr>
      <w:r>
        <w:br w:type="page"/>
      </w:r>
      <w:r w:rsidR="00A664AF">
        <w:lastRenderedPageBreak/>
        <w:t>7) Production</w:t>
      </w:r>
      <w:r w:rsidR="005A42CB">
        <w:t xml:space="preserve">. </w:t>
      </w:r>
    </w:p>
    <w:p w:rsidR="005A42CB" w:rsidRDefault="005A42CB" w:rsidP="00A664AF">
      <w:r>
        <w:t xml:space="preserve">a) </w:t>
      </w:r>
      <w:r w:rsidR="00A664AF">
        <w:t>Q=</w:t>
      </w:r>
      <w:proofErr w:type="gramStart"/>
      <w:r w:rsidR="00A664AF">
        <w:t>f(</w:t>
      </w:r>
      <w:proofErr w:type="gramEnd"/>
      <w:r w:rsidR="00A664AF">
        <w:t xml:space="preserve">L,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="00A664AF">
        <w:t>) is the production function</w:t>
      </w:r>
      <w:r w:rsidR="00281CC0">
        <w:t xml:space="preserve"> with L as labor and K as a fixed level of capital</w:t>
      </w:r>
      <w:r w:rsidR="00A664AF">
        <w:t xml:space="preserve">.  Draw this production function </w:t>
      </w:r>
      <w:r w:rsidR="00494DB1">
        <w:t xml:space="preserve">from the side view </w:t>
      </w:r>
      <w:r w:rsidR="00A664AF">
        <w:t>and illustrate areas that are:  technologically infeasible, technologically efficient, and technologically inefficient.</w:t>
      </w: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281CC0"/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A664AF" w:rsidRDefault="005A42CB" w:rsidP="00A664AF">
      <w:r>
        <w:t xml:space="preserve">b) </w:t>
      </w:r>
      <w:r w:rsidR="00A664AF">
        <w:t>Q=</w:t>
      </w:r>
      <w:proofErr w:type="gramStart"/>
      <w:r w:rsidR="00A664AF">
        <w:t>f(</w:t>
      </w:r>
      <w:proofErr w:type="gramEnd"/>
      <w:r w:rsidR="00A664AF">
        <w:t>L,K) is the production function</w:t>
      </w:r>
      <w:r w:rsidR="00281CC0">
        <w:t xml:space="preserve"> with both labor and capital variable</w:t>
      </w:r>
      <w:r w:rsidR="000D61FD">
        <w:t>.  Draw</w:t>
      </w:r>
      <w:r w:rsidR="00A664AF">
        <w:t xml:space="preserve"> an isoquant for the quantity Q</w:t>
      </w:r>
      <w:r w:rsidR="00A664AF">
        <w:rPr>
          <w:vertAlign w:val="subscript"/>
        </w:rPr>
        <w:t>1</w:t>
      </w:r>
      <w:r w:rsidR="00A664AF">
        <w:t xml:space="preserve"> and illustrate areas that are:  technologically infeasible</w:t>
      </w:r>
      <w:r w:rsidR="000D61FD">
        <w:t xml:space="preserve"> for producing Q</w:t>
      </w:r>
      <w:r w:rsidR="000D61FD">
        <w:rPr>
          <w:vertAlign w:val="subscript"/>
        </w:rPr>
        <w:t>1</w:t>
      </w:r>
      <w:r w:rsidR="00A664AF">
        <w:t>, technologically efficient</w:t>
      </w:r>
      <w:r w:rsidR="000D61FD" w:rsidRPr="000D61FD">
        <w:t xml:space="preserve"> </w:t>
      </w:r>
      <w:r w:rsidR="000D61FD">
        <w:t>for producing Q</w:t>
      </w:r>
      <w:r w:rsidR="000D61FD">
        <w:rPr>
          <w:vertAlign w:val="subscript"/>
        </w:rPr>
        <w:t>1</w:t>
      </w:r>
      <w:r w:rsidR="00A664AF">
        <w:t>, and technologically inefficient</w:t>
      </w:r>
      <w:r w:rsidR="000D61FD">
        <w:t xml:space="preserve"> for producing</w:t>
      </w:r>
      <w:r w:rsidR="000D61FD" w:rsidRPr="000D61FD">
        <w:t xml:space="preserve"> </w:t>
      </w:r>
      <w:r w:rsidR="000D61FD">
        <w:t>Q</w:t>
      </w:r>
      <w:r w:rsidR="000D61FD">
        <w:rPr>
          <w:vertAlign w:val="subscript"/>
        </w:rPr>
        <w:t>1</w:t>
      </w:r>
      <w:r w:rsidR="00A664AF">
        <w:t>.</w:t>
      </w:r>
    </w:p>
    <w:p w:rsidR="005A42CB" w:rsidRDefault="005A42CB" w:rsidP="005A42CB"/>
    <w:p w:rsidR="005A42CB" w:rsidRDefault="005A42CB" w:rsidP="005A42CB"/>
    <w:p w:rsidR="00281CC0" w:rsidRDefault="00281CC0" w:rsidP="005A42CB"/>
    <w:p w:rsidR="00281CC0" w:rsidRDefault="00281CC0" w:rsidP="005A42CB"/>
    <w:p w:rsidR="00281CC0" w:rsidRDefault="00281CC0" w:rsidP="005A42CB"/>
    <w:p w:rsidR="00281CC0" w:rsidRDefault="00281CC0" w:rsidP="005A42CB"/>
    <w:p w:rsidR="00281CC0" w:rsidRDefault="00281CC0" w:rsidP="005A42CB"/>
    <w:p w:rsidR="00281CC0" w:rsidRDefault="00281CC0" w:rsidP="005A42CB"/>
    <w:p w:rsidR="00281CC0" w:rsidRDefault="00281CC0" w:rsidP="005A42CB"/>
    <w:p w:rsidR="00281CC0" w:rsidRDefault="00281CC0" w:rsidP="005A42CB"/>
    <w:p w:rsidR="00281CC0" w:rsidRDefault="00281CC0" w:rsidP="005A42CB"/>
    <w:p w:rsidR="00281CC0" w:rsidRDefault="00281CC0" w:rsidP="005A42CB"/>
    <w:p w:rsidR="00281CC0" w:rsidRDefault="00281CC0" w:rsidP="005A42CB"/>
    <w:p w:rsidR="00281CC0" w:rsidRDefault="00817ACE" w:rsidP="00281CC0">
      <w:r>
        <w:t>c)  Illustrate</w:t>
      </w:r>
      <w:r w:rsidR="00D466D3">
        <w:t xml:space="preserve"> </w:t>
      </w:r>
      <w:r w:rsidR="006C34D5">
        <w:t xml:space="preserve">how technological progress would </w:t>
      </w:r>
      <w:r w:rsidR="00865A7A">
        <w:t>affect</w:t>
      </w:r>
      <w:r w:rsidR="006C34D5">
        <w:t xml:space="preserve"> a production function like the one you drew in part (a)</w:t>
      </w:r>
      <w:r>
        <w:t>.</w:t>
      </w:r>
    </w:p>
    <w:p w:rsidR="005A42CB" w:rsidRDefault="005A42CB" w:rsidP="005A42CB">
      <w:r>
        <w:br w:type="page"/>
      </w:r>
      <w:r>
        <w:lastRenderedPageBreak/>
        <w:t>8) Assume the rental rate of capital is</w:t>
      </w:r>
      <w:r w:rsidR="00865A7A">
        <w:t xml:space="preserve"> </w:t>
      </w:r>
      <w:proofErr w:type="gramStart"/>
      <w:r w:rsidR="00865A7A">
        <w:t>2</w:t>
      </w:r>
      <w:proofErr w:type="gramEnd"/>
      <w:r w:rsidR="00865A7A">
        <w:t xml:space="preserve"> and the wage rate is 4</w:t>
      </w:r>
      <w:r>
        <w:t xml:space="preserve">.  </w:t>
      </w:r>
    </w:p>
    <w:p w:rsidR="005A42CB" w:rsidRDefault="005A42CB" w:rsidP="005A42CB">
      <w:pPr>
        <w:numPr>
          <w:ilvl w:val="1"/>
          <w:numId w:val="9"/>
        </w:numPr>
      </w:pPr>
      <w:r>
        <w:t>Draw an isocost cu</w:t>
      </w:r>
      <w:r w:rsidR="00865A7A">
        <w:t>rve for a total cost level of 16</w:t>
      </w:r>
      <w:r>
        <w:t>0</w:t>
      </w:r>
      <w:r w:rsidR="000C5D53">
        <w:t xml:space="preserve"> and an isoquant that is tangent to this isocost</w:t>
      </w:r>
      <w:r>
        <w:t>.</w:t>
      </w:r>
    </w:p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BE6709" w:rsidRDefault="00BE6709" w:rsidP="005A42CB"/>
    <w:p w:rsidR="00BE6709" w:rsidRDefault="00BE6709" w:rsidP="005A42CB"/>
    <w:p w:rsidR="00BE6709" w:rsidRDefault="00BE6709" w:rsidP="005A42CB"/>
    <w:p w:rsidR="00BE6709" w:rsidRDefault="00BE6709" w:rsidP="005A42CB"/>
    <w:p w:rsidR="00BE6709" w:rsidRDefault="00BE6709" w:rsidP="005A42CB"/>
    <w:p w:rsidR="00BE6709" w:rsidRDefault="00BE6709" w:rsidP="005A42CB"/>
    <w:p w:rsidR="00BE6709" w:rsidRDefault="00BE6709" w:rsidP="005A42CB"/>
    <w:p w:rsidR="00BE6709" w:rsidRDefault="00BE6709" w:rsidP="005A42CB"/>
    <w:p w:rsidR="005A42CB" w:rsidRDefault="005A42CB" w:rsidP="005A42CB"/>
    <w:p w:rsidR="005A42CB" w:rsidRDefault="000C5D53" w:rsidP="00FC7152">
      <w:pPr>
        <w:numPr>
          <w:ilvl w:val="1"/>
          <w:numId w:val="9"/>
        </w:numPr>
      </w:pPr>
      <w:r>
        <w:t>W</w:t>
      </w:r>
      <w:r w:rsidR="00B26C5C">
        <w:t xml:space="preserve">e are at a point on this isocost that is tangent to an isoquant.  </w:t>
      </w:r>
      <w:r w:rsidR="005A42CB">
        <w:t>If th</w:t>
      </w:r>
      <w:r w:rsidR="00494DB1">
        <w:t xml:space="preserve">e </w:t>
      </w:r>
      <w:r w:rsidR="00422581">
        <w:t xml:space="preserve">marginal product of labor is </w:t>
      </w:r>
      <w:proofErr w:type="gramStart"/>
      <w:r w:rsidR="00422581">
        <w:t>2</w:t>
      </w:r>
      <w:proofErr w:type="gramEnd"/>
      <w:r w:rsidR="005A42CB">
        <w:t>, what is the marginal product of capital at an eco</w:t>
      </w:r>
      <w:r w:rsidR="00FC7152">
        <w:t>nomically efficient point?  Why</w:t>
      </w:r>
      <w:r w:rsidR="005A42CB">
        <w:t>?</w:t>
      </w:r>
    </w:p>
    <w:p w:rsidR="00FC7152" w:rsidRDefault="00FC7152" w:rsidP="00FC7152"/>
    <w:p w:rsidR="00FC7152" w:rsidRDefault="00FC7152" w:rsidP="00FC7152"/>
    <w:p w:rsidR="00FC7152" w:rsidRDefault="00FC7152" w:rsidP="00FC7152"/>
    <w:p w:rsidR="00FC7152" w:rsidRDefault="00FC7152" w:rsidP="00FC7152"/>
    <w:p w:rsidR="00FC7152" w:rsidRDefault="00FC7152" w:rsidP="00FC7152"/>
    <w:p w:rsidR="00FC7152" w:rsidRDefault="00FC7152" w:rsidP="00FC7152"/>
    <w:p w:rsidR="00FC7152" w:rsidRDefault="00FC7152" w:rsidP="00FC7152"/>
    <w:p w:rsidR="00FC7152" w:rsidRDefault="00FC7152" w:rsidP="00FC7152"/>
    <w:p w:rsidR="00FC7152" w:rsidRDefault="00FC7152" w:rsidP="00FC7152"/>
    <w:p w:rsidR="00FC7152" w:rsidRDefault="00FC7152" w:rsidP="00FC7152"/>
    <w:p w:rsidR="00FC7152" w:rsidRDefault="00FC7152" w:rsidP="00FC7152"/>
    <w:p w:rsidR="00FC7152" w:rsidRDefault="00FC7152" w:rsidP="00FC7152"/>
    <w:p w:rsidR="00FC7152" w:rsidRDefault="00FC7152" w:rsidP="00FC7152"/>
    <w:p w:rsidR="00FC7152" w:rsidRDefault="00FC7152" w:rsidP="00FC7152">
      <w:pPr>
        <w:numPr>
          <w:ilvl w:val="1"/>
          <w:numId w:val="9"/>
        </w:numPr>
      </w:pPr>
      <w:proofErr w:type="gramStart"/>
      <w:r>
        <w:t xml:space="preserve">What is the formula for and value of the Marginal Rate of Technical Substitution for the point </w:t>
      </w:r>
      <w:r w:rsidR="00B26C5C">
        <w:t>on the isoquant</w:t>
      </w:r>
      <w:r>
        <w:t xml:space="preserve"> described in part b?</w:t>
      </w:r>
      <w:proofErr w:type="gramEnd"/>
    </w:p>
    <w:p w:rsidR="005A42CB" w:rsidRDefault="005A42CB" w:rsidP="00EA273D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EA273D" w:rsidRDefault="00EA273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81CC0" w:rsidRDefault="00EA273D" w:rsidP="00281CC0">
      <w:r>
        <w:lastRenderedPageBreak/>
        <w:t>9)</w:t>
      </w:r>
      <w:r w:rsidR="00281CC0" w:rsidRPr="00281CC0">
        <w:t xml:space="preserve"> </w:t>
      </w:r>
      <w:r w:rsidR="00281CC0">
        <w:t>Circle the correct answer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006"/>
        <w:gridCol w:w="2952"/>
      </w:tblGrid>
      <w:tr w:rsidR="00281CC0" w:rsidTr="005C71BF">
        <w:tc>
          <w:tcPr>
            <w:tcW w:w="2898" w:type="dxa"/>
          </w:tcPr>
          <w:p w:rsidR="00281CC0" w:rsidRDefault="00281CC0" w:rsidP="001159C2">
            <w:r>
              <w:t>Condition A</w:t>
            </w:r>
          </w:p>
        </w:tc>
        <w:tc>
          <w:tcPr>
            <w:tcW w:w="3006" w:type="dxa"/>
          </w:tcPr>
          <w:p w:rsidR="00281CC0" w:rsidRDefault="00281CC0" w:rsidP="001159C2">
            <w:r>
              <w:t>Condition B</w:t>
            </w:r>
          </w:p>
        </w:tc>
        <w:tc>
          <w:tcPr>
            <w:tcW w:w="2952" w:type="dxa"/>
          </w:tcPr>
          <w:p w:rsidR="00281CC0" w:rsidRDefault="00281CC0" w:rsidP="001159C2">
            <w:r>
              <w:t>What type of condition is B for establishing A?</w:t>
            </w:r>
          </w:p>
        </w:tc>
      </w:tr>
      <w:tr w:rsidR="00281CC0" w:rsidTr="005C71BF">
        <w:tc>
          <w:tcPr>
            <w:tcW w:w="2898" w:type="dxa"/>
          </w:tcPr>
          <w:p w:rsidR="00281CC0" w:rsidRDefault="00281CC0" w:rsidP="001159C2">
            <w:r>
              <w:t>MC is above AC at q</w:t>
            </w:r>
          </w:p>
        </w:tc>
        <w:tc>
          <w:tcPr>
            <w:tcW w:w="3006" w:type="dxa"/>
          </w:tcPr>
          <w:p w:rsidR="00281CC0" w:rsidRDefault="00281CC0" w:rsidP="001159C2">
            <w:r>
              <w:t>AC is upward sloping at q</w:t>
            </w:r>
          </w:p>
          <w:p w:rsidR="00281CC0" w:rsidRDefault="00281CC0" w:rsidP="001159C2"/>
          <w:p w:rsidR="00281CC0" w:rsidRDefault="00281CC0" w:rsidP="001159C2"/>
        </w:tc>
        <w:tc>
          <w:tcPr>
            <w:tcW w:w="2952" w:type="dxa"/>
          </w:tcPr>
          <w:p w:rsidR="00281CC0" w:rsidRPr="00D360D6" w:rsidRDefault="00281CC0" w:rsidP="001159C2">
            <w:pPr>
              <w:jc w:val="center"/>
            </w:pPr>
            <w:r>
              <w:t>N, NS    S, NN    N,S</w:t>
            </w:r>
          </w:p>
        </w:tc>
      </w:tr>
      <w:tr w:rsidR="00281CC0" w:rsidTr="005C71BF">
        <w:tc>
          <w:tcPr>
            <w:tcW w:w="2898" w:type="dxa"/>
          </w:tcPr>
          <w:p w:rsidR="00281CC0" w:rsidRDefault="00FC7152" w:rsidP="001159C2">
            <w:r>
              <w:t>The commodity in the market is homogeneous</w:t>
            </w:r>
          </w:p>
        </w:tc>
        <w:tc>
          <w:tcPr>
            <w:tcW w:w="3006" w:type="dxa"/>
          </w:tcPr>
          <w:p w:rsidR="00281CC0" w:rsidRDefault="00281CC0" w:rsidP="001159C2">
            <w:r>
              <w:t>The market is perfectly competitive</w:t>
            </w:r>
          </w:p>
          <w:p w:rsidR="00281CC0" w:rsidRDefault="00281CC0" w:rsidP="001159C2"/>
        </w:tc>
        <w:tc>
          <w:tcPr>
            <w:tcW w:w="2952" w:type="dxa"/>
          </w:tcPr>
          <w:p w:rsidR="00281CC0" w:rsidRPr="00D360D6" w:rsidRDefault="00281CC0" w:rsidP="001159C2">
            <w:pPr>
              <w:jc w:val="center"/>
            </w:pPr>
            <w:r>
              <w:t>N, NS    S, NN    N,S</w:t>
            </w:r>
          </w:p>
        </w:tc>
      </w:tr>
      <w:tr w:rsidR="00281CC0" w:rsidTr="005C71BF">
        <w:tc>
          <w:tcPr>
            <w:tcW w:w="2898" w:type="dxa"/>
          </w:tcPr>
          <w:p w:rsidR="00281CC0" w:rsidRDefault="00281CC0" w:rsidP="001159C2">
            <w:r>
              <w:t>The market is perfectly competitive</w:t>
            </w:r>
          </w:p>
          <w:p w:rsidR="00281CC0" w:rsidRDefault="00281CC0" w:rsidP="001159C2"/>
        </w:tc>
        <w:tc>
          <w:tcPr>
            <w:tcW w:w="3006" w:type="dxa"/>
          </w:tcPr>
          <w:p w:rsidR="00281CC0" w:rsidRDefault="00FC7152" w:rsidP="001159C2">
            <w:r>
              <w:t>The commodity in the market is homogeneous</w:t>
            </w:r>
          </w:p>
        </w:tc>
        <w:tc>
          <w:tcPr>
            <w:tcW w:w="2952" w:type="dxa"/>
          </w:tcPr>
          <w:p w:rsidR="00281CC0" w:rsidRPr="00D360D6" w:rsidRDefault="00281CC0" w:rsidP="001159C2">
            <w:pPr>
              <w:jc w:val="center"/>
            </w:pPr>
            <w:r>
              <w:t>N, NS    S, NN    N,S</w:t>
            </w:r>
          </w:p>
        </w:tc>
      </w:tr>
      <w:tr w:rsidR="00281CC0" w:rsidTr="005C71BF">
        <w:tc>
          <w:tcPr>
            <w:tcW w:w="2898" w:type="dxa"/>
          </w:tcPr>
          <w:p w:rsidR="00281CC0" w:rsidRDefault="00494DB1" w:rsidP="001159C2">
            <w:r>
              <w:t>The quantity q’ is produced in an economically efficient way</w:t>
            </w:r>
          </w:p>
        </w:tc>
        <w:tc>
          <w:tcPr>
            <w:tcW w:w="3006" w:type="dxa"/>
          </w:tcPr>
          <w:p w:rsidR="00281CC0" w:rsidRDefault="00494DB1" w:rsidP="001159C2">
            <w:r>
              <w:t>Profit is maximized at quantity q’</w:t>
            </w:r>
          </w:p>
        </w:tc>
        <w:tc>
          <w:tcPr>
            <w:tcW w:w="2952" w:type="dxa"/>
          </w:tcPr>
          <w:p w:rsidR="00281CC0" w:rsidRPr="00D360D6" w:rsidRDefault="00281CC0" w:rsidP="001159C2">
            <w:pPr>
              <w:jc w:val="center"/>
            </w:pPr>
            <w:r>
              <w:t>N, NS    S, NN    N,S</w:t>
            </w:r>
          </w:p>
        </w:tc>
      </w:tr>
      <w:tr w:rsidR="00281CC0" w:rsidTr="005C71BF">
        <w:tc>
          <w:tcPr>
            <w:tcW w:w="2898" w:type="dxa"/>
          </w:tcPr>
          <w:p w:rsidR="00281CC0" w:rsidRDefault="00281CC0" w:rsidP="001159C2">
            <w:r>
              <w:t>A quantity is the profit maximizing quantity</w:t>
            </w:r>
          </w:p>
          <w:p w:rsidR="00281CC0" w:rsidRDefault="00281CC0" w:rsidP="001159C2"/>
        </w:tc>
        <w:tc>
          <w:tcPr>
            <w:tcW w:w="3006" w:type="dxa"/>
          </w:tcPr>
          <w:p w:rsidR="00281CC0" w:rsidRDefault="00281CC0" w:rsidP="001159C2">
            <w:r>
              <w:t>The quantity is produced in a technologically efficient way.</w:t>
            </w:r>
          </w:p>
        </w:tc>
        <w:tc>
          <w:tcPr>
            <w:tcW w:w="2952" w:type="dxa"/>
          </w:tcPr>
          <w:p w:rsidR="00281CC0" w:rsidRPr="00D360D6" w:rsidRDefault="00281CC0" w:rsidP="001159C2">
            <w:pPr>
              <w:jc w:val="center"/>
            </w:pPr>
            <w:r>
              <w:t>N, NS    S, NN    N,S</w:t>
            </w:r>
          </w:p>
        </w:tc>
      </w:tr>
      <w:tr w:rsidR="00281CC0" w:rsidTr="005C71BF">
        <w:tc>
          <w:tcPr>
            <w:tcW w:w="2898" w:type="dxa"/>
          </w:tcPr>
          <w:p w:rsidR="00281CC0" w:rsidRDefault="00281CC0" w:rsidP="001159C2">
            <w:r>
              <w:t>The last dollar rule is satisfied at a bundle</w:t>
            </w:r>
          </w:p>
          <w:p w:rsidR="00281CC0" w:rsidRDefault="00281CC0" w:rsidP="001159C2"/>
        </w:tc>
        <w:tc>
          <w:tcPr>
            <w:tcW w:w="3006" w:type="dxa"/>
          </w:tcPr>
          <w:p w:rsidR="00281CC0" w:rsidRDefault="00281CC0" w:rsidP="001159C2">
            <w:r>
              <w:t>MRS=MRT at a bundle</w:t>
            </w:r>
          </w:p>
        </w:tc>
        <w:tc>
          <w:tcPr>
            <w:tcW w:w="2952" w:type="dxa"/>
          </w:tcPr>
          <w:p w:rsidR="00281CC0" w:rsidRDefault="00281CC0" w:rsidP="001159C2">
            <w:pPr>
              <w:jc w:val="center"/>
            </w:pPr>
            <w:r>
              <w:t>N, NS    S, NN    N,S</w:t>
            </w:r>
          </w:p>
        </w:tc>
      </w:tr>
      <w:tr w:rsidR="00281CC0" w:rsidTr="005C71BF">
        <w:tc>
          <w:tcPr>
            <w:tcW w:w="2898" w:type="dxa"/>
          </w:tcPr>
          <w:p w:rsidR="00281CC0" w:rsidRDefault="009D0E27" w:rsidP="001159C2">
            <w:r>
              <w:t xml:space="preserve">Output </w:t>
            </w:r>
            <w:r w:rsidR="00281CC0">
              <w:t>doubles when inputs double</w:t>
            </w:r>
          </w:p>
        </w:tc>
        <w:tc>
          <w:tcPr>
            <w:tcW w:w="3006" w:type="dxa"/>
          </w:tcPr>
          <w:p w:rsidR="00281CC0" w:rsidRDefault="00281CC0" w:rsidP="001159C2">
            <w:r>
              <w:t>The</w:t>
            </w:r>
            <w:r w:rsidR="009D0E27">
              <w:t xml:space="preserve"> firm is experiencing constant</w:t>
            </w:r>
            <w:r>
              <w:t xml:space="preserve"> returns to scale</w:t>
            </w:r>
          </w:p>
          <w:p w:rsidR="00281CC0" w:rsidRDefault="00281CC0" w:rsidP="001159C2"/>
        </w:tc>
        <w:tc>
          <w:tcPr>
            <w:tcW w:w="2952" w:type="dxa"/>
          </w:tcPr>
          <w:p w:rsidR="00281CC0" w:rsidRDefault="00281CC0" w:rsidP="001159C2">
            <w:pPr>
              <w:jc w:val="center"/>
            </w:pPr>
            <w:r>
              <w:t>N, NS    S, NN    N,S</w:t>
            </w:r>
          </w:p>
        </w:tc>
      </w:tr>
      <w:tr w:rsidR="00281CC0" w:rsidTr="005C71BF">
        <w:tc>
          <w:tcPr>
            <w:tcW w:w="2898" w:type="dxa"/>
          </w:tcPr>
          <w:p w:rsidR="00281CC0" w:rsidRDefault="00281CC0" w:rsidP="001159C2">
            <w:r>
              <w:t>The point defined by the input bundle (K,L) satisfies w*</w:t>
            </w:r>
            <w:proofErr w:type="spellStart"/>
            <w:r>
              <w:t>L+r</w:t>
            </w:r>
            <w:proofErr w:type="spellEnd"/>
            <w:r>
              <w:t>*K=C</w:t>
            </w:r>
          </w:p>
        </w:tc>
        <w:tc>
          <w:tcPr>
            <w:tcW w:w="3006" w:type="dxa"/>
          </w:tcPr>
          <w:p w:rsidR="00281CC0" w:rsidRDefault="00281CC0" w:rsidP="001159C2">
            <w:r>
              <w:t>The point defined by the input bundle (K,L) lies on the expansion path</w:t>
            </w:r>
          </w:p>
        </w:tc>
        <w:tc>
          <w:tcPr>
            <w:tcW w:w="2952" w:type="dxa"/>
          </w:tcPr>
          <w:p w:rsidR="00281CC0" w:rsidRDefault="00281CC0" w:rsidP="001159C2">
            <w:pPr>
              <w:jc w:val="center"/>
            </w:pPr>
            <w:r>
              <w:t>N, NS    S, NN    N,S</w:t>
            </w:r>
          </w:p>
        </w:tc>
      </w:tr>
    </w:tbl>
    <w:p w:rsidR="00281CC0" w:rsidRDefault="00281CC0" w:rsidP="00281CC0">
      <w:r>
        <w:t>N</w:t>
      </w:r>
      <w:proofErr w:type="gramStart"/>
      <w:r>
        <w:t>,NS</w:t>
      </w:r>
      <w:proofErr w:type="gramEnd"/>
      <w:r>
        <w:t xml:space="preserve"> :   Necessary, not sufficient </w:t>
      </w:r>
    </w:p>
    <w:p w:rsidR="00281CC0" w:rsidRDefault="00281CC0" w:rsidP="00281CC0">
      <w:r>
        <w:t xml:space="preserve">S, NN:  Sufficient, not necessary </w:t>
      </w:r>
    </w:p>
    <w:p w:rsidR="00281CC0" w:rsidRDefault="00281CC0" w:rsidP="00281CC0">
      <w:r>
        <w:t xml:space="preserve">N, S:  Necessary and sufficient.  </w:t>
      </w:r>
    </w:p>
    <w:p w:rsidR="00281CC0" w:rsidRPr="00EA273D" w:rsidRDefault="00281CC0" w:rsidP="00281CC0">
      <w:pPr>
        <w:rPr>
          <w:sz w:val="20"/>
          <w:szCs w:val="20"/>
        </w:rPr>
      </w:pPr>
    </w:p>
    <w:p w:rsidR="00EA273D" w:rsidRDefault="00EA273D" w:rsidP="00281CC0"/>
    <w:p w:rsidR="00281CC0" w:rsidRDefault="00281CC0">
      <w:pPr>
        <w:spacing w:after="200" w:line="276" w:lineRule="auto"/>
      </w:pPr>
      <w:r>
        <w:br w:type="page"/>
      </w:r>
    </w:p>
    <w:p w:rsidR="00865A7A" w:rsidRDefault="00865A7A" w:rsidP="00865A7A">
      <w:r>
        <w:lastRenderedPageBreak/>
        <w:t>10) Circle the correct answer</w:t>
      </w:r>
      <w:r w:rsidRPr="00FA1F0D">
        <w:t xml:space="preserve"> </w:t>
      </w:r>
      <w:r>
        <w:t>for each.</w:t>
      </w:r>
    </w:p>
    <w:p w:rsidR="00865A7A" w:rsidRDefault="00865A7A" w:rsidP="00865A7A">
      <w:pPr>
        <w:numPr>
          <w:ilvl w:val="2"/>
          <w:numId w:val="6"/>
        </w:numPr>
        <w:tabs>
          <w:tab w:val="clear" w:pos="2160"/>
          <w:tab w:val="num" w:pos="2340"/>
        </w:tabs>
        <w:ind w:left="2340" w:hanging="360"/>
      </w:pPr>
      <w:r>
        <w:t>In a perfectly competitive market the area corresponding to producer surplus is the area:</w:t>
      </w:r>
    </w:p>
    <w:p w:rsidR="00865A7A" w:rsidRDefault="00865A7A" w:rsidP="00865A7A">
      <w:pPr>
        <w:numPr>
          <w:ilvl w:val="3"/>
          <w:numId w:val="6"/>
        </w:numPr>
      </w:pPr>
      <w:r>
        <w:t>Below the demand curve and above the price line to the left of the optimal quantity.</w:t>
      </w:r>
    </w:p>
    <w:p w:rsidR="00865A7A" w:rsidRDefault="00865A7A" w:rsidP="00865A7A">
      <w:pPr>
        <w:numPr>
          <w:ilvl w:val="3"/>
          <w:numId w:val="6"/>
        </w:numPr>
      </w:pPr>
      <w:r>
        <w:t>Above the demand curve and below the supply curve to the right of the optimal quantity.</w:t>
      </w:r>
    </w:p>
    <w:p w:rsidR="00865A7A" w:rsidRDefault="00865A7A" w:rsidP="00865A7A">
      <w:pPr>
        <w:numPr>
          <w:ilvl w:val="3"/>
          <w:numId w:val="6"/>
        </w:numPr>
      </w:pPr>
      <w:r>
        <w:t>Above the supply curve and below the price line to the left of the optimal quantity.</w:t>
      </w:r>
    </w:p>
    <w:p w:rsidR="00865A7A" w:rsidRDefault="00865A7A" w:rsidP="00865A7A">
      <w:pPr>
        <w:numPr>
          <w:ilvl w:val="3"/>
          <w:numId w:val="6"/>
        </w:numPr>
      </w:pPr>
      <w:r>
        <w:t>Below the supply curve and above the x –axis to the left of the optimal quantity.</w:t>
      </w:r>
    </w:p>
    <w:p w:rsidR="00865A7A" w:rsidRDefault="00865A7A" w:rsidP="00865A7A"/>
    <w:p w:rsidR="00865A7A" w:rsidRDefault="00865A7A" w:rsidP="00865A7A">
      <w:pPr>
        <w:numPr>
          <w:ilvl w:val="2"/>
          <w:numId w:val="6"/>
        </w:numPr>
        <w:tabs>
          <w:tab w:val="clear" w:pos="2160"/>
          <w:tab w:val="num" w:pos="2340"/>
        </w:tabs>
        <w:ind w:left="2340" w:hanging="360"/>
      </w:pPr>
      <w:r>
        <w:t>A Natural Monopoly:</w:t>
      </w:r>
    </w:p>
    <w:p w:rsidR="00865A7A" w:rsidRDefault="00865A7A" w:rsidP="00865A7A">
      <w:pPr>
        <w:numPr>
          <w:ilvl w:val="3"/>
          <w:numId w:val="6"/>
        </w:numPr>
      </w:pPr>
      <w:r>
        <w:t xml:space="preserve">Is the only purchaser of a good for which there are many </w:t>
      </w:r>
      <w:proofErr w:type="gramStart"/>
      <w:r>
        <w:t>sellers.</w:t>
      </w:r>
      <w:proofErr w:type="gramEnd"/>
    </w:p>
    <w:p w:rsidR="00865A7A" w:rsidRDefault="00865A7A" w:rsidP="00865A7A">
      <w:pPr>
        <w:numPr>
          <w:ilvl w:val="3"/>
          <w:numId w:val="6"/>
        </w:numPr>
      </w:pPr>
      <w:r>
        <w:t>Has first mover status due to some structural feature of decision making that allows them to move first and their competitors then react.</w:t>
      </w:r>
    </w:p>
    <w:p w:rsidR="00865A7A" w:rsidRDefault="00865A7A" w:rsidP="00865A7A">
      <w:pPr>
        <w:numPr>
          <w:ilvl w:val="3"/>
          <w:numId w:val="6"/>
        </w:numPr>
      </w:pPr>
      <w:r>
        <w:t>Is regulated by a price ceili</w:t>
      </w:r>
      <w:bookmarkStart w:id="0" w:name="_GoBack"/>
      <w:bookmarkEnd w:id="0"/>
      <w:r>
        <w:t>ng where the ceiling is defined at the price at which the marginal willingness to pay curve crosses the marginal cost curve.</w:t>
      </w:r>
    </w:p>
    <w:p w:rsidR="00865A7A" w:rsidRDefault="00865A7A" w:rsidP="00865A7A">
      <w:pPr>
        <w:numPr>
          <w:ilvl w:val="3"/>
          <w:numId w:val="6"/>
        </w:numPr>
      </w:pPr>
      <w:r>
        <w:t>Is characterized by marginal cost values below average cost values for the entire range of the demand curve.</w:t>
      </w:r>
    </w:p>
    <w:p w:rsidR="00865A7A" w:rsidRDefault="00865A7A" w:rsidP="00865A7A"/>
    <w:p w:rsidR="00865A7A" w:rsidRDefault="009D0E27" w:rsidP="00865A7A">
      <w:pPr>
        <w:numPr>
          <w:ilvl w:val="2"/>
          <w:numId w:val="6"/>
        </w:numPr>
        <w:tabs>
          <w:tab w:val="clear" w:pos="2160"/>
          <w:tab w:val="num" w:pos="2340"/>
        </w:tabs>
        <w:ind w:left="2340" w:hanging="360"/>
      </w:pPr>
      <w:r>
        <w:t>A monopolist</w:t>
      </w:r>
      <w:r w:rsidR="00865A7A">
        <w:t>:</w:t>
      </w:r>
    </w:p>
    <w:p w:rsidR="00865A7A" w:rsidRDefault="00865A7A" w:rsidP="00865A7A">
      <w:pPr>
        <w:numPr>
          <w:ilvl w:val="3"/>
          <w:numId w:val="6"/>
        </w:numPr>
      </w:pPr>
      <w:r>
        <w:t>Chooses a price-quantity pair accord</w:t>
      </w:r>
      <w:r w:rsidR="009D0E27">
        <w:t>ing to a best response function defined in terms of reactions to a competitor in the market.</w:t>
      </w:r>
    </w:p>
    <w:p w:rsidR="00865A7A" w:rsidRDefault="00865A7A" w:rsidP="00865A7A">
      <w:pPr>
        <w:numPr>
          <w:ilvl w:val="3"/>
          <w:numId w:val="6"/>
        </w:numPr>
      </w:pPr>
      <w:r>
        <w:t xml:space="preserve">Is the only supplier of a good for which there is no close </w:t>
      </w:r>
      <w:proofErr w:type="gramStart"/>
      <w:r>
        <w:t>substitute.</w:t>
      </w:r>
      <w:proofErr w:type="gramEnd"/>
    </w:p>
    <w:p w:rsidR="00865A7A" w:rsidRDefault="00865A7A" w:rsidP="00865A7A">
      <w:pPr>
        <w:numPr>
          <w:ilvl w:val="3"/>
          <w:numId w:val="6"/>
        </w:numPr>
      </w:pPr>
      <w:r>
        <w:t>I</w:t>
      </w:r>
      <w:r w:rsidR="009D0E27">
        <w:t xml:space="preserve">s the only person named Polly in a </w:t>
      </w:r>
      <w:proofErr w:type="gramStart"/>
      <w:r w:rsidR="009D0E27">
        <w:t>class.</w:t>
      </w:r>
      <w:proofErr w:type="gramEnd"/>
    </w:p>
    <w:p w:rsidR="00865A7A" w:rsidRDefault="00865A7A" w:rsidP="00865A7A">
      <w:pPr>
        <w:numPr>
          <w:ilvl w:val="3"/>
          <w:numId w:val="6"/>
        </w:numPr>
      </w:pPr>
      <w:r>
        <w:t xml:space="preserve">Is the only buyer of a </w:t>
      </w:r>
      <w:proofErr w:type="gramStart"/>
      <w:r>
        <w:t>good which</w:t>
      </w:r>
      <w:proofErr w:type="gramEnd"/>
      <w:r>
        <w:t xml:space="preserve"> has multiple suppliers.</w:t>
      </w:r>
    </w:p>
    <w:p w:rsidR="00865A7A" w:rsidRDefault="00865A7A" w:rsidP="00865A7A">
      <w:pPr>
        <w:ind w:left="2520"/>
      </w:pPr>
    </w:p>
    <w:p w:rsidR="00865A7A" w:rsidRDefault="00865A7A" w:rsidP="00865A7A">
      <w:pPr>
        <w:numPr>
          <w:ilvl w:val="2"/>
          <w:numId w:val="6"/>
        </w:numPr>
        <w:tabs>
          <w:tab w:val="clear" w:pos="2160"/>
          <w:tab w:val="num" w:pos="2340"/>
        </w:tabs>
        <w:ind w:left="2340" w:hanging="360"/>
      </w:pPr>
      <w:r>
        <w:t>The long run supply curve for the individual firm in a perfectly competitive market is:</w:t>
      </w:r>
    </w:p>
    <w:p w:rsidR="009D0E27" w:rsidRDefault="009D0E27" w:rsidP="009D0E27">
      <w:pPr>
        <w:numPr>
          <w:ilvl w:val="3"/>
          <w:numId w:val="6"/>
        </w:numPr>
      </w:pPr>
      <w:r>
        <w:t xml:space="preserve">The marginal cost curve at and above the point where </w:t>
      </w:r>
      <w:proofErr w:type="gramStart"/>
      <w:r>
        <w:t>AC(</w:t>
      </w:r>
      <w:proofErr w:type="gramEnd"/>
      <w:r>
        <w:t>Q)=MC(q), q=0 elsewhere.</w:t>
      </w:r>
    </w:p>
    <w:p w:rsidR="00865A7A" w:rsidRDefault="00865A7A" w:rsidP="00865A7A">
      <w:pPr>
        <w:numPr>
          <w:ilvl w:val="3"/>
          <w:numId w:val="6"/>
        </w:numPr>
      </w:pPr>
      <w:r>
        <w:t>The average fixed cost curve at and above the average cost curve, q=</w:t>
      </w:r>
      <w:proofErr w:type="gramStart"/>
      <w:r>
        <w:t>0</w:t>
      </w:r>
      <w:proofErr w:type="gramEnd"/>
      <w:r>
        <w:t xml:space="preserve"> elsewhere.</w:t>
      </w:r>
    </w:p>
    <w:p w:rsidR="00865A7A" w:rsidRDefault="00865A7A" w:rsidP="00865A7A">
      <w:pPr>
        <w:numPr>
          <w:ilvl w:val="3"/>
          <w:numId w:val="6"/>
        </w:numPr>
      </w:pPr>
      <w:r>
        <w:t>The inverse of the industry supply curve.</w:t>
      </w:r>
    </w:p>
    <w:p w:rsidR="009D0E27" w:rsidRDefault="009D0E27" w:rsidP="00865A7A">
      <w:pPr>
        <w:numPr>
          <w:ilvl w:val="3"/>
          <w:numId w:val="6"/>
        </w:numPr>
      </w:pPr>
      <w:r>
        <w:t>The horizontal summation of the price-quantity pairs that define the price-consumption curve.</w:t>
      </w:r>
    </w:p>
    <w:p w:rsidR="000B4FAD" w:rsidRDefault="000B4FAD" w:rsidP="000B4FAD">
      <w:pPr>
        <w:ind w:left="360"/>
      </w:pPr>
    </w:p>
    <w:p w:rsidR="000B4FAD" w:rsidRDefault="000B4FAD" w:rsidP="000B4FAD">
      <w:pPr>
        <w:ind w:left="360"/>
      </w:pPr>
    </w:p>
    <w:p w:rsidR="000B4FAD" w:rsidRDefault="000B4FAD" w:rsidP="000B4FAD">
      <w:pPr>
        <w:ind w:left="360"/>
      </w:pPr>
    </w:p>
    <w:p w:rsidR="000B4FAD" w:rsidRDefault="000B4FAD" w:rsidP="009D0E27"/>
    <w:p w:rsidR="000B4FAD" w:rsidRDefault="000B4FAD" w:rsidP="000B4FAD">
      <w:pPr>
        <w:ind w:left="360"/>
      </w:pPr>
    </w:p>
    <w:p w:rsidR="000B4FAD" w:rsidRDefault="000B4FAD" w:rsidP="000B4FAD">
      <w:pPr>
        <w:ind w:left="360"/>
      </w:pPr>
    </w:p>
    <w:p w:rsidR="005A75E4" w:rsidRDefault="005A75E4">
      <w:pPr>
        <w:spacing w:after="200" w:line="276" w:lineRule="auto"/>
      </w:pPr>
      <w:r>
        <w:br w:type="page"/>
      </w:r>
    </w:p>
    <w:p w:rsidR="005A75E4" w:rsidRDefault="005A75E4" w:rsidP="005A75E4">
      <w:r>
        <w:lastRenderedPageBreak/>
        <w:t>Work Page</w:t>
      </w:r>
    </w:p>
    <w:p w:rsidR="00C3300B" w:rsidRDefault="00C3300B" w:rsidP="00C3300B">
      <w:pPr>
        <w:pStyle w:val="ListParagraph"/>
        <w:ind w:left="1440"/>
      </w:pPr>
    </w:p>
    <w:p w:rsidR="00C3300B" w:rsidRDefault="00C3300B" w:rsidP="00C3300B"/>
    <w:p w:rsidR="00C3300B" w:rsidRDefault="00C3300B" w:rsidP="00C3300B"/>
    <w:p w:rsidR="00C3300B" w:rsidRDefault="00C3300B" w:rsidP="00C3300B"/>
    <w:p w:rsidR="00C3300B" w:rsidRDefault="00C3300B" w:rsidP="00C3300B"/>
    <w:p w:rsidR="00C3300B" w:rsidRDefault="00C3300B" w:rsidP="00C3300B"/>
    <w:p w:rsidR="00C3300B" w:rsidRPr="00281CC0" w:rsidRDefault="00C3300B" w:rsidP="00C3300B"/>
    <w:sectPr w:rsidR="00C3300B" w:rsidRPr="00281CC0" w:rsidSect="00C5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E69"/>
    <w:multiLevelType w:val="hybridMultilevel"/>
    <w:tmpl w:val="9788AD8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2F0CE0"/>
    <w:multiLevelType w:val="hybridMultilevel"/>
    <w:tmpl w:val="33AEF37A"/>
    <w:lvl w:ilvl="0" w:tplc="0B14494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393573"/>
    <w:multiLevelType w:val="hybridMultilevel"/>
    <w:tmpl w:val="7848D662"/>
    <w:lvl w:ilvl="0" w:tplc="6BA8AA3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C1A31"/>
    <w:multiLevelType w:val="hybridMultilevel"/>
    <w:tmpl w:val="5F443F2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C368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E179D"/>
    <w:multiLevelType w:val="hybridMultilevel"/>
    <w:tmpl w:val="34FE507E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430C8"/>
    <w:multiLevelType w:val="hybridMultilevel"/>
    <w:tmpl w:val="B0AEB9DE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6D11E9"/>
    <w:multiLevelType w:val="hybridMultilevel"/>
    <w:tmpl w:val="11D69090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460DC"/>
    <w:multiLevelType w:val="hybridMultilevel"/>
    <w:tmpl w:val="14D6BE1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2C676F"/>
    <w:multiLevelType w:val="hybridMultilevel"/>
    <w:tmpl w:val="8688B8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3A76A8"/>
    <w:multiLevelType w:val="hybridMultilevel"/>
    <w:tmpl w:val="2B6052F4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100DDC"/>
    <w:multiLevelType w:val="hybridMultilevel"/>
    <w:tmpl w:val="5E38DDDE"/>
    <w:lvl w:ilvl="0" w:tplc="04090011">
      <w:start w:val="9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17"/>
    <w:rsid w:val="000669CE"/>
    <w:rsid w:val="000803D6"/>
    <w:rsid w:val="000B4FAD"/>
    <w:rsid w:val="000C1566"/>
    <w:rsid w:val="000C5D53"/>
    <w:rsid w:val="000C609A"/>
    <w:rsid w:val="000D61FD"/>
    <w:rsid w:val="00126A11"/>
    <w:rsid w:val="001F396B"/>
    <w:rsid w:val="00281CC0"/>
    <w:rsid w:val="002B0822"/>
    <w:rsid w:val="003A11D1"/>
    <w:rsid w:val="00422581"/>
    <w:rsid w:val="00466B53"/>
    <w:rsid w:val="004705A9"/>
    <w:rsid w:val="00494DB1"/>
    <w:rsid w:val="00534F98"/>
    <w:rsid w:val="005A42CB"/>
    <w:rsid w:val="005A75E4"/>
    <w:rsid w:val="005C71BF"/>
    <w:rsid w:val="005E3F2A"/>
    <w:rsid w:val="006C34D5"/>
    <w:rsid w:val="00817ACE"/>
    <w:rsid w:val="00825217"/>
    <w:rsid w:val="00865A7A"/>
    <w:rsid w:val="009A4251"/>
    <w:rsid w:val="009B088E"/>
    <w:rsid w:val="009D0E27"/>
    <w:rsid w:val="00A664AF"/>
    <w:rsid w:val="00A84E9B"/>
    <w:rsid w:val="00B26C5C"/>
    <w:rsid w:val="00BE6709"/>
    <w:rsid w:val="00C3300B"/>
    <w:rsid w:val="00C52AD1"/>
    <w:rsid w:val="00D466D3"/>
    <w:rsid w:val="00E5101B"/>
    <w:rsid w:val="00E97773"/>
    <w:rsid w:val="00EA273D"/>
    <w:rsid w:val="00EA3FA0"/>
    <w:rsid w:val="00EF73C0"/>
    <w:rsid w:val="00F31049"/>
    <w:rsid w:val="00F63B33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1519"/>
  <w15:docId w15:val="{8C2B82D0-C601-44B1-9DB9-40C3218F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82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F396B"/>
    <w:pPr>
      <w:ind w:left="720"/>
      <w:contextualSpacing/>
    </w:pPr>
  </w:style>
  <w:style w:type="table" w:styleId="TableGrid">
    <w:name w:val="Table Grid"/>
    <w:basedOn w:val="TableNormal"/>
    <w:rsid w:val="001F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03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jomcpeak</dc:creator>
  <cp:lastModifiedBy>John McPeak</cp:lastModifiedBy>
  <cp:revision>4</cp:revision>
  <cp:lastPrinted>2015-11-06T17:28:00Z</cp:lastPrinted>
  <dcterms:created xsi:type="dcterms:W3CDTF">2017-11-09T16:57:00Z</dcterms:created>
  <dcterms:modified xsi:type="dcterms:W3CDTF">2017-11-10T16:18:00Z</dcterms:modified>
</cp:coreProperties>
</file>