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4DA9" w14:textId="23390A99" w:rsidR="007234B2" w:rsidRDefault="007234B2" w:rsidP="007234B2">
      <w:pPr>
        <w:pStyle w:val="Default"/>
        <w:jc w:val="center"/>
        <w:rPr>
          <w:sz w:val="23"/>
          <w:szCs w:val="23"/>
        </w:rPr>
      </w:pPr>
      <w:r>
        <w:rPr>
          <w:b/>
          <w:bCs/>
          <w:sz w:val="23"/>
          <w:szCs w:val="23"/>
        </w:rPr>
        <w:t>Economics of Development</w:t>
      </w:r>
    </w:p>
    <w:p w14:paraId="3B151DB1" w14:textId="77777777" w:rsidR="007234B2" w:rsidRDefault="00957AD6" w:rsidP="007234B2">
      <w:pPr>
        <w:pStyle w:val="Default"/>
        <w:jc w:val="center"/>
        <w:rPr>
          <w:sz w:val="23"/>
          <w:szCs w:val="23"/>
        </w:rPr>
      </w:pPr>
      <w:r>
        <w:rPr>
          <w:b/>
          <w:bCs/>
          <w:sz w:val="23"/>
          <w:szCs w:val="23"/>
        </w:rPr>
        <w:t>P</w:t>
      </w:r>
      <w:r w:rsidR="007234B2">
        <w:rPr>
          <w:b/>
          <w:bCs/>
          <w:sz w:val="23"/>
          <w:szCs w:val="23"/>
        </w:rPr>
        <w:t>A</w:t>
      </w:r>
      <w:r>
        <w:rPr>
          <w:b/>
          <w:bCs/>
          <w:sz w:val="23"/>
          <w:szCs w:val="23"/>
        </w:rPr>
        <w:t>I</w:t>
      </w:r>
      <w:r w:rsidR="007234B2">
        <w:rPr>
          <w:b/>
          <w:bCs/>
          <w:sz w:val="23"/>
          <w:szCs w:val="23"/>
        </w:rPr>
        <w:t xml:space="preserve"> 757 / ECN 661</w:t>
      </w:r>
    </w:p>
    <w:p w14:paraId="3420EC37" w14:textId="117F3B8C" w:rsidR="007234B2" w:rsidRDefault="007234B2" w:rsidP="007234B2">
      <w:pPr>
        <w:pStyle w:val="Default"/>
        <w:jc w:val="center"/>
        <w:rPr>
          <w:sz w:val="23"/>
          <w:szCs w:val="23"/>
        </w:rPr>
      </w:pPr>
      <w:r>
        <w:rPr>
          <w:b/>
          <w:bCs/>
          <w:sz w:val="23"/>
          <w:szCs w:val="23"/>
        </w:rPr>
        <w:t>Spring 20</w:t>
      </w:r>
      <w:r w:rsidR="0078247E">
        <w:rPr>
          <w:b/>
          <w:bCs/>
          <w:sz w:val="23"/>
          <w:szCs w:val="23"/>
        </w:rPr>
        <w:t>22</w:t>
      </w:r>
    </w:p>
    <w:p w14:paraId="6E12B672" w14:textId="51791DD6" w:rsidR="007234B2" w:rsidRDefault="007234B2" w:rsidP="007234B2">
      <w:pPr>
        <w:pStyle w:val="Default"/>
        <w:rPr>
          <w:sz w:val="23"/>
          <w:szCs w:val="23"/>
        </w:rPr>
      </w:pPr>
      <w:r>
        <w:rPr>
          <w:sz w:val="23"/>
          <w:szCs w:val="23"/>
        </w:rPr>
        <w:t>John McPea</w:t>
      </w:r>
      <w:r w:rsidR="0078247E">
        <w:rPr>
          <w:sz w:val="23"/>
          <w:szCs w:val="23"/>
        </w:rPr>
        <w:t>k</w:t>
      </w:r>
    </w:p>
    <w:p w14:paraId="5EEE23A8" w14:textId="77777777" w:rsidR="007234B2" w:rsidRDefault="00957AD6" w:rsidP="007234B2">
      <w:pPr>
        <w:pStyle w:val="Default"/>
        <w:rPr>
          <w:sz w:val="23"/>
          <w:szCs w:val="23"/>
        </w:rPr>
      </w:pPr>
      <w:r>
        <w:rPr>
          <w:sz w:val="23"/>
          <w:szCs w:val="23"/>
        </w:rPr>
        <w:t>333</w:t>
      </w:r>
      <w:r w:rsidR="00C44E33">
        <w:rPr>
          <w:sz w:val="23"/>
          <w:szCs w:val="23"/>
        </w:rPr>
        <w:t xml:space="preserve"> </w:t>
      </w:r>
      <w:r w:rsidR="007234B2">
        <w:rPr>
          <w:sz w:val="23"/>
          <w:szCs w:val="23"/>
        </w:rPr>
        <w:t xml:space="preserve">Eggers Hall </w:t>
      </w:r>
    </w:p>
    <w:p w14:paraId="70DAC1C4" w14:textId="77777777" w:rsidR="00C44E33" w:rsidRDefault="007234B2" w:rsidP="007234B2">
      <w:pPr>
        <w:pStyle w:val="Default"/>
        <w:rPr>
          <w:sz w:val="23"/>
          <w:szCs w:val="23"/>
        </w:rPr>
      </w:pPr>
      <w:r>
        <w:rPr>
          <w:sz w:val="23"/>
          <w:szCs w:val="23"/>
        </w:rPr>
        <w:t xml:space="preserve">Office Phone: </w:t>
      </w:r>
      <w:r w:rsidR="00957AD6">
        <w:rPr>
          <w:sz w:val="23"/>
          <w:szCs w:val="23"/>
        </w:rPr>
        <w:t xml:space="preserve">(315) </w:t>
      </w:r>
      <w:r>
        <w:rPr>
          <w:sz w:val="23"/>
          <w:szCs w:val="23"/>
        </w:rPr>
        <w:t xml:space="preserve">443-6146 </w:t>
      </w:r>
    </w:p>
    <w:p w14:paraId="13485EF6" w14:textId="77777777" w:rsidR="00A12332" w:rsidRPr="00D43A0D" w:rsidRDefault="008C1369" w:rsidP="007234B2">
      <w:pPr>
        <w:pStyle w:val="Default"/>
        <w:rPr>
          <w:sz w:val="23"/>
          <w:szCs w:val="23"/>
        </w:rPr>
      </w:pPr>
      <w:hyperlink r:id="rId6" w:history="1">
        <w:r w:rsidR="00A12332" w:rsidRPr="00D43A0D">
          <w:rPr>
            <w:rStyle w:val="Hyperlink"/>
            <w:sz w:val="23"/>
            <w:szCs w:val="23"/>
          </w:rPr>
          <w:t>My Web Page</w:t>
        </w:r>
      </w:hyperlink>
    </w:p>
    <w:p w14:paraId="5A6FC66D" w14:textId="77777777" w:rsidR="00A12332" w:rsidRPr="00D43A0D" w:rsidRDefault="008C1369" w:rsidP="007234B2">
      <w:pPr>
        <w:pStyle w:val="Default"/>
        <w:rPr>
          <w:sz w:val="23"/>
          <w:szCs w:val="23"/>
        </w:rPr>
      </w:pPr>
      <w:hyperlink r:id="rId7" w:history="1">
        <w:r w:rsidR="00A12332" w:rsidRPr="00D43A0D">
          <w:rPr>
            <w:rStyle w:val="Hyperlink"/>
            <w:sz w:val="23"/>
            <w:szCs w:val="23"/>
          </w:rPr>
          <w:t>Class Web Page</w:t>
        </w:r>
      </w:hyperlink>
    </w:p>
    <w:p w14:paraId="0D1C333F" w14:textId="77777777" w:rsidR="007234B2" w:rsidRPr="00A12332" w:rsidRDefault="007234B2" w:rsidP="007234B2">
      <w:pPr>
        <w:pStyle w:val="Default"/>
        <w:rPr>
          <w:sz w:val="23"/>
          <w:szCs w:val="23"/>
          <w:lang w:val="fr-FR"/>
        </w:rPr>
      </w:pPr>
      <w:proofErr w:type="gramStart"/>
      <w:r w:rsidRPr="007234B2">
        <w:rPr>
          <w:sz w:val="23"/>
          <w:szCs w:val="23"/>
          <w:lang w:val="fr-ML"/>
        </w:rPr>
        <w:t>e-mail:</w:t>
      </w:r>
      <w:proofErr w:type="gramEnd"/>
      <w:r w:rsidRPr="007234B2">
        <w:rPr>
          <w:sz w:val="23"/>
          <w:szCs w:val="23"/>
          <w:lang w:val="fr-ML"/>
        </w:rPr>
        <w:t xml:space="preserve"> jomcpeak@maxwell.syr.edu </w:t>
      </w:r>
    </w:p>
    <w:p w14:paraId="0DE69DBB" w14:textId="0261A7C2" w:rsidR="00957AD6" w:rsidRPr="008742FE" w:rsidRDefault="00957AD6" w:rsidP="007234B2">
      <w:pPr>
        <w:pStyle w:val="Default"/>
        <w:rPr>
          <w:sz w:val="23"/>
          <w:szCs w:val="23"/>
        </w:rPr>
      </w:pPr>
      <w:proofErr w:type="gramStart"/>
      <w:r w:rsidRPr="008742FE">
        <w:rPr>
          <w:sz w:val="23"/>
          <w:szCs w:val="23"/>
        </w:rPr>
        <w:t>Cla</w:t>
      </w:r>
      <w:r w:rsidR="00EB6A1E">
        <w:rPr>
          <w:sz w:val="23"/>
          <w:szCs w:val="23"/>
        </w:rPr>
        <w:t>s</w:t>
      </w:r>
      <w:r w:rsidR="00D43A0D">
        <w:rPr>
          <w:sz w:val="23"/>
          <w:szCs w:val="23"/>
        </w:rPr>
        <w:t>s :</w:t>
      </w:r>
      <w:proofErr w:type="gramEnd"/>
      <w:r w:rsidR="00D43A0D">
        <w:rPr>
          <w:sz w:val="23"/>
          <w:szCs w:val="23"/>
        </w:rPr>
        <w:t xml:space="preserve">  Tu Th </w:t>
      </w:r>
      <w:r w:rsidR="00AE5092">
        <w:rPr>
          <w:sz w:val="23"/>
          <w:szCs w:val="23"/>
        </w:rPr>
        <w:t>12:30-1:5</w:t>
      </w:r>
      <w:r w:rsidR="00D43A0D">
        <w:rPr>
          <w:sz w:val="23"/>
          <w:szCs w:val="23"/>
        </w:rPr>
        <w:t xml:space="preserve">0 </w:t>
      </w:r>
      <w:r w:rsidR="0078247E">
        <w:rPr>
          <w:sz w:val="23"/>
          <w:szCs w:val="23"/>
        </w:rPr>
        <w:t>Eggers 113</w:t>
      </w:r>
    </w:p>
    <w:p w14:paraId="633DB7FE" w14:textId="77777777" w:rsidR="007234B2" w:rsidRDefault="00D43A0D" w:rsidP="007234B2">
      <w:pPr>
        <w:pStyle w:val="Default"/>
        <w:rPr>
          <w:sz w:val="23"/>
          <w:szCs w:val="23"/>
        </w:rPr>
      </w:pPr>
      <w:r>
        <w:rPr>
          <w:sz w:val="23"/>
          <w:szCs w:val="23"/>
        </w:rPr>
        <w:t>Office Hours: Tu Th</w:t>
      </w:r>
      <w:r w:rsidR="007234B2">
        <w:rPr>
          <w:sz w:val="23"/>
          <w:szCs w:val="23"/>
        </w:rPr>
        <w:t xml:space="preserve"> 10:30-12:00. </w:t>
      </w:r>
    </w:p>
    <w:p w14:paraId="51C879CB" w14:textId="77777777" w:rsidR="007234B2" w:rsidRDefault="007234B2" w:rsidP="007234B2">
      <w:pPr>
        <w:pStyle w:val="Default"/>
        <w:rPr>
          <w:sz w:val="23"/>
          <w:szCs w:val="23"/>
        </w:rPr>
      </w:pPr>
    </w:p>
    <w:p w14:paraId="12F53784" w14:textId="77777777" w:rsidR="007234B2" w:rsidRDefault="007234B2" w:rsidP="007234B2">
      <w:pPr>
        <w:pStyle w:val="Default"/>
        <w:rPr>
          <w:sz w:val="23"/>
          <w:szCs w:val="23"/>
        </w:rPr>
      </w:pPr>
      <w:r>
        <w:rPr>
          <w:sz w:val="23"/>
          <w:szCs w:val="23"/>
        </w:rPr>
        <w:t xml:space="preserve">Course Description: </w:t>
      </w:r>
    </w:p>
    <w:p w14:paraId="645F8377" w14:textId="77777777" w:rsidR="007234B2" w:rsidRDefault="007234B2" w:rsidP="007234B2">
      <w:pPr>
        <w:pStyle w:val="Default"/>
        <w:rPr>
          <w:sz w:val="23"/>
          <w:szCs w:val="23"/>
        </w:rPr>
      </w:pPr>
      <w:r>
        <w:rPr>
          <w:sz w:val="23"/>
          <w:szCs w:val="23"/>
        </w:rPr>
        <w:t xml:space="preserve">This course will familiarize the student with a variety of alternative theories on what causes (or hinders) economic development. Different strategies and outcomes from a variety of settings will be presented and discussed. The goal of the course is to develop the student’s understanding of international, national, sectoral, local, and household level issues related to economic development and the language used by economists to discuss these issues. Special attention will be given to the following questions: how do we explain economic </w:t>
      </w:r>
      <w:proofErr w:type="gramStart"/>
      <w:r>
        <w:rPr>
          <w:sz w:val="23"/>
          <w:szCs w:val="23"/>
        </w:rPr>
        <w:t>growth?;</w:t>
      </w:r>
      <w:proofErr w:type="gramEnd"/>
      <w:r>
        <w:rPr>
          <w:sz w:val="23"/>
          <w:szCs w:val="23"/>
        </w:rPr>
        <w:t xml:space="preserve"> how do we measure and understand poverty and poverty dynamics? what are the environmental implications of economic development?; and how are urban/ industrial needs balanced against rural / agricultural needs in development? The course is aimed at students who have taken a basic economic course, and effort will be made to stress how economic theory relates to development policy. </w:t>
      </w:r>
    </w:p>
    <w:p w14:paraId="3F435521" w14:textId="77777777" w:rsidR="007234B2" w:rsidRDefault="007234B2" w:rsidP="007234B2">
      <w:pPr>
        <w:pStyle w:val="Default"/>
        <w:rPr>
          <w:sz w:val="23"/>
          <w:szCs w:val="23"/>
        </w:rPr>
      </w:pPr>
    </w:p>
    <w:p w14:paraId="1525B838" w14:textId="77777777" w:rsidR="007234B2" w:rsidRDefault="007234B2" w:rsidP="007234B2">
      <w:pPr>
        <w:pStyle w:val="Default"/>
        <w:rPr>
          <w:sz w:val="23"/>
          <w:szCs w:val="23"/>
        </w:rPr>
      </w:pPr>
      <w:r>
        <w:rPr>
          <w:sz w:val="23"/>
          <w:szCs w:val="23"/>
        </w:rPr>
        <w:t xml:space="preserve">Materials: </w:t>
      </w:r>
    </w:p>
    <w:p w14:paraId="6318FF07" w14:textId="77777777" w:rsidR="007234B2" w:rsidRDefault="007234B2" w:rsidP="007234B2">
      <w:pPr>
        <w:pStyle w:val="Default"/>
        <w:rPr>
          <w:sz w:val="23"/>
          <w:szCs w:val="23"/>
        </w:rPr>
      </w:pPr>
      <w:r>
        <w:rPr>
          <w:sz w:val="23"/>
          <w:szCs w:val="23"/>
        </w:rPr>
        <w:t xml:space="preserve">Economic Development. Michael P. Todaro and Stephen </w:t>
      </w:r>
      <w:r w:rsidR="009B2B3D">
        <w:rPr>
          <w:sz w:val="23"/>
          <w:szCs w:val="23"/>
        </w:rPr>
        <w:t>C. Smith. Addison Wesley</w:t>
      </w:r>
      <w:r>
        <w:rPr>
          <w:sz w:val="23"/>
          <w:szCs w:val="23"/>
        </w:rPr>
        <w:t xml:space="preserve">. </w:t>
      </w:r>
    </w:p>
    <w:p w14:paraId="50FCA2B5" w14:textId="77777777" w:rsidR="007234B2" w:rsidRDefault="007234B2" w:rsidP="007234B2">
      <w:pPr>
        <w:pStyle w:val="Default"/>
        <w:rPr>
          <w:sz w:val="23"/>
          <w:szCs w:val="23"/>
        </w:rPr>
      </w:pPr>
    </w:p>
    <w:p w14:paraId="06FADA91" w14:textId="77777777" w:rsidR="007234B2" w:rsidRDefault="007234B2" w:rsidP="007234B2">
      <w:pPr>
        <w:pStyle w:val="Default"/>
        <w:rPr>
          <w:sz w:val="23"/>
          <w:szCs w:val="23"/>
        </w:rPr>
      </w:pPr>
      <w:r>
        <w:rPr>
          <w:sz w:val="23"/>
          <w:szCs w:val="23"/>
        </w:rPr>
        <w:t>Artic</w:t>
      </w:r>
      <w:r w:rsidR="00377253">
        <w:rPr>
          <w:sz w:val="23"/>
          <w:szCs w:val="23"/>
        </w:rPr>
        <w:t>les linked to i</w:t>
      </w:r>
      <w:r w:rsidR="009B2B3D">
        <w:rPr>
          <w:sz w:val="23"/>
          <w:szCs w:val="23"/>
        </w:rPr>
        <w:t>n this syllabus</w:t>
      </w:r>
    </w:p>
    <w:p w14:paraId="609F93DD" w14:textId="77777777" w:rsidR="009B2B3D" w:rsidRDefault="009B2B3D" w:rsidP="007234B2">
      <w:pPr>
        <w:pStyle w:val="Default"/>
        <w:rPr>
          <w:sz w:val="23"/>
          <w:szCs w:val="23"/>
        </w:rPr>
      </w:pPr>
    </w:p>
    <w:p w14:paraId="64F85F0C" w14:textId="77777777" w:rsidR="009B2B3D" w:rsidRDefault="009B2B3D" w:rsidP="007234B2">
      <w:pPr>
        <w:pStyle w:val="Default"/>
        <w:rPr>
          <w:sz w:val="23"/>
          <w:szCs w:val="23"/>
        </w:rPr>
      </w:pPr>
      <w:r>
        <w:rPr>
          <w:sz w:val="23"/>
          <w:szCs w:val="23"/>
        </w:rPr>
        <w:t>Others will be available as pdf files.</w:t>
      </w:r>
    </w:p>
    <w:p w14:paraId="2763406E" w14:textId="77777777" w:rsidR="007234B2" w:rsidRDefault="007234B2" w:rsidP="007234B2">
      <w:pPr>
        <w:pStyle w:val="Default"/>
        <w:rPr>
          <w:sz w:val="23"/>
          <w:szCs w:val="23"/>
        </w:rPr>
      </w:pPr>
    </w:p>
    <w:p w14:paraId="25AB731C" w14:textId="77777777" w:rsidR="007234B2" w:rsidRDefault="007234B2" w:rsidP="007234B2">
      <w:pPr>
        <w:pStyle w:val="Default"/>
        <w:rPr>
          <w:sz w:val="23"/>
          <w:szCs w:val="23"/>
        </w:rPr>
      </w:pPr>
      <w:r>
        <w:rPr>
          <w:sz w:val="23"/>
          <w:szCs w:val="23"/>
        </w:rPr>
        <w:t xml:space="preserve">Grading: </w:t>
      </w:r>
    </w:p>
    <w:p w14:paraId="3D6BC706" w14:textId="77777777" w:rsidR="007234B2" w:rsidRDefault="007234B2" w:rsidP="007234B2">
      <w:pPr>
        <w:pStyle w:val="Default"/>
        <w:rPr>
          <w:sz w:val="23"/>
          <w:szCs w:val="23"/>
        </w:rPr>
      </w:pPr>
      <w:r>
        <w:rPr>
          <w:sz w:val="23"/>
          <w:szCs w:val="23"/>
        </w:rPr>
        <w:t xml:space="preserve">Two exams, 30 points each, total of 60 points. </w:t>
      </w:r>
    </w:p>
    <w:p w14:paraId="6ABF0074" w14:textId="77777777" w:rsidR="007234B2" w:rsidRDefault="007234B2" w:rsidP="007234B2">
      <w:pPr>
        <w:pStyle w:val="Default"/>
        <w:rPr>
          <w:sz w:val="23"/>
          <w:szCs w:val="23"/>
        </w:rPr>
      </w:pPr>
      <w:r>
        <w:rPr>
          <w:sz w:val="23"/>
          <w:szCs w:val="23"/>
        </w:rPr>
        <w:t xml:space="preserve">10 homeworks, 2 points each, total of 20 points </w:t>
      </w:r>
    </w:p>
    <w:p w14:paraId="3C8142B9" w14:textId="77777777" w:rsidR="007234B2" w:rsidRDefault="007234B2" w:rsidP="007234B2">
      <w:pPr>
        <w:pStyle w:val="Default"/>
        <w:rPr>
          <w:sz w:val="23"/>
          <w:szCs w:val="23"/>
        </w:rPr>
      </w:pPr>
      <w:r>
        <w:rPr>
          <w:sz w:val="23"/>
          <w:szCs w:val="23"/>
        </w:rPr>
        <w:t xml:space="preserve">Presentation (poster or power point), 5 points. </w:t>
      </w:r>
    </w:p>
    <w:p w14:paraId="45E99237" w14:textId="77777777" w:rsidR="007234B2" w:rsidRDefault="007234B2" w:rsidP="007234B2">
      <w:pPr>
        <w:pStyle w:val="Default"/>
        <w:rPr>
          <w:sz w:val="23"/>
          <w:szCs w:val="23"/>
        </w:rPr>
      </w:pPr>
      <w:r>
        <w:rPr>
          <w:sz w:val="23"/>
          <w:szCs w:val="23"/>
        </w:rPr>
        <w:t xml:space="preserve">Term paper, 15 points. </w:t>
      </w:r>
    </w:p>
    <w:p w14:paraId="2C9B2E1C" w14:textId="77777777" w:rsidR="007234B2" w:rsidRDefault="007234B2" w:rsidP="007234B2">
      <w:pPr>
        <w:pStyle w:val="Default"/>
        <w:rPr>
          <w:b/>
          <w:bCs/>
          <w:sz w:val="23"/>
          <w:szCs w:val="23"/>
        </w:rPr>
      </w:pPr>
    </w:p>
    <w:p w14:paraId="5844B1C0" w14:textId="77777777" w:rsidR="007234B2" w:rsidRDefault="007234B2" w:rsidP="007234B2">
      <w:pPr>
        <w:pStyle w:val="Default"/>
        <w:rPr>
          <w:sz w:val="23"/>
          <w:szCs w:val="23"/>
        </w:rPr>
      </w:pPr>
      <w:r>
        <w:rPr>
          <w:b/>
          <w:bCs/>
          <w:sz w:val="23"/>
          <w:szCs w:val="23"/>
        </w:rPr>
        <w:t xml:space="preserve">Exams. </w:t>
      </w:r>
    </w:p>
    <w:p w14:paraId="5E63FAD3" w14:textId="77777777" w:rsidR="007234B2" w:rsidRDefault="007234B2" w:rsidP="007234B2">
      <w:pPr>
        <w:pStyle w:val="Default"/>
        <w:rPr>
          <w:sz w:val="23"/>
          <w:szCs w:val="23"/>
        </w:rPr>
      </w:pPr>
      <w:r>
        <w:rPr>
          <w:sz w:val="23"/>
          <w:szCs w:val="23"/>
        </w:rPr>
        <w:t xml:space="preserve">There will be two exams, one in class covering the first section of the course, the second during the final exam period covering the second half of the course. They will be closed book </w:t>
      </w:r>
      <w:proofErr w:type="gramStart"/>
      <w:r>
        <w:rPr>
          <w:sz w:val="23"/>
          <w:szCs w:val="23"/>
        </w:rPr>
        <w:t>exams, and</w:t>
      </w:r>
      <w:proofErr w:type="gramEnd"/>
      <w:r>
        <w:rPr>
          <w:sz w:val="23"/>
          <w:szCs w:val="23"/>
        </w:rPr>
        <w:t xml:space="preserve"> are accorded the same number of points. The final is not comprehensive. A calculator can be used in the class. If you have a </w:t>
      </w:r>
      <w:proofErr w:type="spellStart"/>
      <w:r>
        <w:rPr>
          <w:sz w:val="23"/>
          <w:szCs w:val="23"/>
        </w:rPr>
        <w:t>multi function</w:t>
      </w:r>
      <w:proofErr w:type="spellEnd"/>
      <w:r>
        <w:rPr>
          <w:sz w:val="23"/>
          <w:szCs w:val="23"/>
        </w:rPr>
        <w:t xml:space="preserve"> calculator, it is not acceptable to use this for any purpose other than basic calculations during the exam. </w:t>
      </w:r>
      <w:proofErr w:type="spellStart"/>
      <w:proofErr w:type="gramStart"/>
      <w:r>
        <w:rPr>
          <w:sz w:val="23"/>
          <w:szCs w:val="23"/>
        </w:rPr>
        <w:t>Non native</w:t>
      </w:r>
      <w:proofErr w:type="spellEnd"/>
      <w:proofErr w:type="gramEnd"/>
      <w:r>
        <w:rPr>
          <w:sz w:val="23"/>
          <w:szCs w:val="23"/>
        </w:rPr>
        <w:t xml:space="preserve"> English speakers are allowed to bring in a dictionary to aid in translation if they so desire. </w:t>
      </w:r>
    </w:p>
    <w:p w14:paraId="3C9A55F5" w14:textId="77777777" w:rsidR="007234B2" w:rsidRDefault="007234B2" w:rsidP="007234B2">
      <w:pPr>
        <w:pStyle w:val="Default"/>
        <w:pageBreakBefore/>
        <w:rPr>
          <w:sz w:val="23"/>
          <w:szCs w:val="23"/>
        </w:rPr>
      </w:pPr>
      <w:r>
        <w:rPr>
          <w:b/>
          <w:bCs/>
          <w:sz w:val="23"/>
          <w:szCs w:val="23"/>
        </w:rPr>
        <w:lastRenderedPageBreak/>
        <w:t xml:space="preserve">Homework: </w:t>
      </w:r>
    </w:p>
    <w:p w14:paraId="07E061AA" w14:textId="77777777" w:rsidR="007234B2" w:rsidRDefault="007234B2" w:rsidP="007234B2">
      <w:pPr>
        <w:pStyle w:val="Default"/>
        <w:rPr>
          <w:sz w:val="23"/>
          <w:szCs w:val="23"/>
        </w:rPr>
      </w:pPr>
      <w:r>
        <w:rPr>
          <w:sz w:val="23"/>
          <w:szCs w:val="23"/>
        </w:rPr>
        <w:t xml:space="preserve">Students will select a country to follow throughout the semester. They will research this country for each of the topical themes in class. A </w:t>
      </w:r>
      <w:proofErr w:type="gramStart"/>
      <w:r>
        <w:rPr>
          <w:sz w:val="23"/>
          <w:szCs w:val="23"/>
        </w:rPr>
        <w:t>one to two page</w:t>
      </w:r>
      <w:proofErr w:type="gramEnd"/>
      <w:r>
        <w:rPr>
          <w:sz w:val="23"/>
          <w:szCs w:val="23"/>
        </w:rPr>
        <w:t xml:space="preserve"> brief on the status and major issues facing the country in terms of this topic will be required. Each brief is worth two points.</w:t>
      </w:r>
    </w:p>
    <w:p w14:paraId="460F5913" w14:textId="77777777" w:rsidR="007234B2" w:rsidRDefault="007234B2" w:rsidP="007234B2">
      <w:pPr>
        <w:pStyle w:val="Default"/>
        <w:rPr>
          <w:sz w:val="23"/>
          <w:szCs w:val="23"/>
        </w:rPr>
      </w:pPr>
      <w:r>
        <w:rPr>
          <w:sz w:val="23"/>
          <w:szCs w:val="23"/>
        </w:rPr>
        <w:t xml:space="preserve"> </w:t>
      </w:r>
    </w:p>
    <w:p w14:paraId="55D90F15" w14:textId="77777777" w:rsidR="007234B2" w:rsidRDefault="007234B2" w:rsidP="007234B2">
      <w:pPr>
        <w:pStyle w:val="Default"/>
        <w:rPr>
          <w:sz w:val="23"/>
          <w:szCs w:val="23"/>
        </w:rPr>
      </w:pPr>
      <w:r>
        <w:rPr>
          <w:b/>
          <w:bCs/>
          <w:sz w:val="23"/>
          <w:szCs w:val="23"/>
        </w:rPr>
        <w:t xml:space="preserve">Presentation: </w:t>
      </w:r>
      <w:r>
        <w:rPr>
          <w:sz w:val="23"/>
          <w:szCs w:val="23"/>
        </w:rPr>
        <w:t xml:space="preserve">The last three classes of the semester will be devoted to students presenting the findings of their research. Students will have the choice of presenting a </w:t>
      </w:r>
      <w:proofErr w:type="gramStart"/>
      <w:r>
        <w:rPr>
          <w:sz w:val="23"/>
          <w:szCs w:val="23"/>
        </w:rPr>
        <w:t>10 minute</w:t>
      </w:r>
      <w:proofErr w:type="gramEnd"/>
      <w:r>
        <w:rPr>
          <w:sz w:val="23"/>
          <w:szCs w:val="23"/>
        </w:rPr>
        <w:t xml:space="preserve"> power point summary of their findings or preparing a poster. More details will follow as we get further into the semester. </w:t>
      </w:r>
    </w:p>
    <w:p w14:paraId="03248906" w14:textId="77777777" w:rsidR="007234B2" w:rsidRDefault="007234B2" w:rsidP="007234B2">
      <w:pPr>
        <w:pStyle w:val="Default"/>
        <w:rPr>
          <w:b/>
          <w:bCs/>
          <w:sz w:val="23"/>
          <w:szCs w:val="23"/>
        </w:rPr>
      </w:pPr>
    </w:p>
    <w:p w14:paraId="2BA97057" w14:textId="77777777" w:rsidR="007234B2" w:rsidRDefault="007234B2" w:rsidP="007234B2">
      <w:pPr>
        <w:pStyle w:val="Default"/>
        <w:rPr>
          <w:sz w:val="23"/>
          <w:szCs w:val="23"/>
        </w:rPr>
      </w:pPr>
      <w:r>
        <w:rPr>
          <w:b/>
          <w:bCs/>
          <w:sz w:val="23"/>
          <w:szCs w:val="23"/>
        </w:rPr>
        <w:t xml:space="preserve">Term paper. </w:t>
      </w:r>
    </w:p>
    <w:p w14:paraId="1E478630" w14:textId="77777777" w:rsidR="007234B2" w:rsidRDefault="007234B2" w:rsidP="007234B2">
      <w:pPr>
        <w:pStyle w:val="Default"/>
        <w:rPr>
          <w:sz w:val="23"/>
          <w:szCs w:val="23"/>
        </w:rPr>
      </w:pPr>
      <w:r>
        <w:rPr>
          <w:sz w:val="23"/>
          <w:szCs w:val="23"/>
        </w:rPr>
        <w:t xml:space="preserve">The student will be responsible for a term paper of </w:t>
      </w:r>
      <w:proofErr w:type="gramStart"/>
      <w:r>
        <w:rPr>
          <w:sz w:val="23"/>
          <w:szCs w:val="23"/>
        </w:rPr>
        <w:t>15-20 page</w:t>
      </w:r>
      <w:proofErr w:type="gramEnd"/>
      <w:r>
        <w:rPr>
          <w:sz w:val="23"/>
          <w:szCs w:val="23"/>
        </w:rPr>
        <w:t xml:space="preserve"> length (12 point, double spaced, standard academic references). The paper will be a statement of the status and prospects of the </w:t>
      </w:r>
      <w:proofErr w:type="gramStart"/>
      <w:r>
        <w:rPr>
          <w:sz w:val="23"/>
          <w:szCs w:val="23"/>
        </w:rPr>
        <w:t>particular issue</w:t>
      </w:r>
      <w:proofErr w:type="gramEnd"/>
      <w:r>
        <w:rPr>
          <w:sz w:val="23"/>
          <w:szCs w:val="23"/>
        </w:rPr>
        <w:t xml:space="preserve"> and at the appropriate level in the country the student selects. The paper should highlight: one, what is the </w:t>
      </w:r>
      <w:proofErr w:type="gramStart"/>
      <w:r>
        <w:rPr>
          <w:sz w:val="23"/>
          <w:szCs w:val="23"/>
        </w:rPr>
        <w:t>current status</w:t>
      </w:r>
      <w:proofErr w:type="gramEnd"/>
      <w:r>
        <w:rPr>
          <w:sz w:val="23"/>
          <w:szCs w:val="23"/>
        </w:rPr>
        <w:t xml:space="preserve"> and what are the major issues facing the sector on which you are focusing; two, how did the sector come to be in this situation from a historical perspective, and three, what are the priorities in this sector and for the future and how do you suggest decision makers go about addressing these priorities. The student should illustrate that these insights were developed by conducting extensive research on their chosen country and sector – this is a research paper. The paper is d</w:t>
      </w:r>
      <w:r w:rsidR="00957AD6">
        <w:rPr>
          <w:sz w:val="23"/>
          <w:szCs w:val="23"/>
        </w:rPr>
        <w:t xml:space="preserve">ue </w:t>
      </w:r>
      <w:r>
        <w:rPr>
          <w:sz w:val="23"/>
          <w:szCs w:val="23"/>
        </w:rPr>
        <w:t xml:space="preserve">the last day of class. </w:t>
      </w:r>
    </w:p>
    <w:p w14:paraId="38F39BFB" w14:textId="77777777" w:rsidR="007234B2" w:rsidRDefault="007234B2" w:rsidP="007234B2">
      <w:pPr>
        <w:pStyle w:val="Default"/>
        <w:rPr>
          <w:b/>
          <w:bCs/>
          <w:sz w:val="23"/>
          <w:szCs w:val="23"/>
        </w:rPr>
      </w:pPr>
    </w:p>
    <w:p w14:paraId="74B3BD07" w14:textId="77777777" w:rsidR="007234B2" w:rsidRDefault="007234B2" w:rsidP="007234B2">
      <w:pPr>
        <w:pStyle w:val="Default"/>
        <w:rPr>
          <w:sz w:val="23"/>
          <w:szCs w:val="23"/>
        </w:rPr>
      </w:pPr>
      <w:r>
        <w:rPr>
          <w:b/>
          <w:bCs/>
          <w:sz w:val="23"/>
          <w:szCs w:val="23"/>
        </w:rPr>
        <w:t xml:space="preserve">Note on academic honesty: </w:t>
      </w:r>
    </w:p>
    <w:p w14:paraId="2E67B55F" w14:textId="77777777" w:rsidR="007234B2" w:rsidRDefault="007234B2" w:rsidP="007234B2">
      <w:pPr>
        <w:pStyle w:val="Default"/>
        <w:rPr>
          <w:sz w:val="23"/>
          <w:szCs w:val="23"/>
        </w:rPr>
      </w:pPr>
      <w:r>
        <w:rPr>
          <w:sz w:val="23"/>
          <w:szCs w:val="23"/>
        </w:rPr>
        <w:t>Syracuse University policy requires students to "exhibit honesty in all academic endeavors. Cheating in any form is not tolerated, nor is assisting another person to cheat. The submission of any work by a student is taken as a guarantee that the thoughts and expressions in it are the student's own except when properly credited to another. Violations of this principle include giving or receiving aid in an exam or where otherwise prohibited, fraud, plagiarism, or any other deceptive act in connection with academic work. Plagiarism is the representation of another's words, ideas, programs, formulae, opinions, or other products of work as one's own, either overtly or by failing to attribute them to their true source" (</w:t>
      </w:r>
      <w:r>
        <w:rPr>
          <w:i/>
          <w:iCs/>
          <w:sz w:val="23"/>
          <w:szCs w:val="23"/>
        </w:rPr>
        <w:t xml:space="preserve">Syracuse University Bulletin </w:t>
      </w:r>
      <w:r>
        <w:rPr>
          <w:sz w:val="23"/>
          <w:szCs w:val="23"/>
        </w:rPr>
        <w:t xml:space="preserve">2003-2004: p. 2). </w:t>
      </w:r>
    </w:p>
    <w:p w14:paraId="5BA5D2DB" w14:textId="77777777" w:rsidR="007234B2" w:rsidRDefault="007234B2" w:rsidP="007234B2">
      <w:pPr>
        <w:pStyle w:val="Default"/>
        <w:rPr>
          <w:sz w:val="20"/>
          <w:szCs w:val="20"/>
        </w:rPr>
      </w:pPr>
      <w:r>
        <w:rPr>
          <w:sz w:val="23"/>
          <w:szCs w:val="23"/>
        </w:rPr>
        <w:t xml:space="preserve">The PA office has suggested students can refer to the following web site if in doubt about the rules concerning how to cite properly to avoid inadvertently committing plagiarism. </w:t>
      </w:r>
      <w:proofErr w:type="gramStart"/>
      <w:r>
        <w:rPr>
          <w:sz w:val="23"/>
          <w:szCs w:val="23"/>
        </w:rPr>
        <w:t>:</w:t>
      </w:r>
      <w:r>
        <w:rPr>
          <w:sz w:val="20"/>
          <w:szCs w:val="20"/>
        </w:rPr>
        <w:t>http://www.essex.ac.uk/sociology/course_materials/doc_down/PhD_handbook.pdf</w:t>
      </w:r>
      <w:proofErr w:type="gramEnd"/>
      <w:r>
        <w:rPr>
          <w:sz w:val="20"/>
          <w:szCs w:val="20"/>
        </w:rPr>
        <w:t xml:space="preserve"> </w:t>
      </w:r>
    </w:p>
    <w:p w14:paraId="0396F121" w14:textId="77777777" w:rsidR="007234B2" w:rsidRDefault="007234B2" w:rsidP="007234B2">
      <w:pPr>
        <w:pStyle w:val="Default"/>
        <w:rPr>
          <w:sz w:val="23"/>
          <w:szCs w:val="23"/>
        </w:rPr>
      </w:pPr>
      <w:r>
        <w:rPr>
          <w:sz w:val="23"/>
          <w:szCs w:val="23"/>
        </w:rPr>
        <w:t xml:space="preserve">Not only will you truly disappoint me if you violate the policy on academic honesty, but you will lose any chance of me ever writing a letter of reference for you that does not refer to the incident, and by your own actions will have placed your professional career in jeopardy. </w:t>
      </w:r>
    </w:p>
    <w:p w14:paraId="50AD4319" w14:textId="77777777" w:rsidR="007234B2" w:rsidRDefault="007234B2" w:rsidP="007234B2">
      <w:pPr>
        <w:pStyle w:val="Default"/>
        <w:rPr>
          <w:b/>
          <w:bCs/>
          <w:sz w:val="23"/>
          <w:szCs w:val="23"/>
        </w:rPr>
      </w:pPr>
    </w:p>
    <w:p w14:paraId="21F3F432" w14:textId="77777777" w:rsidR="007234B2" w:rsidRDefault="007234B2" w:rsidP="007234B2">
      <w:pPr>
        <w:pStyle w:val="Default"/>
        <w:rPr>
          <w:sz w:val="23"/>
          <w:szCs w:val="23"/>
        </w:rPr>
      </w:pPr>
      <w:r>
        <w:rPr>
          <w:b/>
          <w:bCs/>
          <w:sz w:val="23"/>
          <w:szCs w:val="23"/>
        </w:rPr>
        <w:t xml:space="preserve">Office Hours: </w:t>
      </w:r>
      <w:r>
        <w:rPr>
          <w:sz w:val="23"/>
          <w:szCs w:val="23"/>
        </w:rPr>
        <w:t xml:space="preserve">Noted above are my office hours. I am </w:t>
      </w:r>
      <w:proofErr w:type="gramStart"/>
      <w:r>
        <w:rPr>
          <w:sz w:val="23"/>
          <w:szCs w:val="23"/>
        </w:rPr>
        <w:t>pretty open</w:t>
      </w:r>
      <w:proofErr w:type="gramEnd"/>
      <w:r>
        <w:rPr>
          <w:sz w:val="23"/>
          <w:szCs w:val="23"/>
        </w:rPr>
        <w:t xml:space="preserve"> to scheduling times outside of these if you contact me by e-mail to make other arrangements if these times do not work for you. </w:t>
      </w:r>
    </w:p>
    <w:p w14:paraId="26EBDB09" w14:textId="111C832F" w:rsidR="007234B2" w:rsidRDefault="007234B2" w:rsidP="007234B2">
      <w:pPr>
        <w:pStyle w:val="Default"/>
        <w:pageBreakBefore/>
        <w:rPr>
          <w:sz w:val="23"/>
          <w:szCs w:val="23"/>
        </w:rPr>
      </w:pPr>
      <w:r>
        <w:rPr>
          <w:b/>
          <w:bCs/>
          <w:sz w:val="23"/>
          <w:szCs w:val="23"/>
        </w:rPr>
        <w:lastRenderedPageBreak/>
        <w:t>First six</w:t>
      </w:r>
      <w:r w:rsidR="00D43A0D">
        <w:rPr>
          <w:b/>
          <w:bCs/>
          <w:sz w:val="23"/>
          <w:szCs w:val="23"/>
        </w:rPr>
        <w:t xml:space="preserve"> weeks of the course (January </w:t>
      </w:r>
      <w:r w:rsidR="0078247E">
        <w:rPr>
          <w:b/>
          <w:bCs/>
          <w:sz w:val="23"/>
          <w:szCs w:val="23"/>
        </w:rPr>
        <w:t>2</w:t>
      </w:r>
      <w:r w:rsidR="00D43A0D">
        <w:rPr>
          <w:b/>
          <w:bCs/>
          <w:sz w:val="23"/>
          <w:szCs w:val="23"/>
        </w:rPr>
        <w:t>5</w:t>
      </w:r>
      <w:r w:rsidR="00957AD6">
        <w:rPr>
          <w:b/>
          <w:bCs/>
          <w:sz w:val="23"/>
          <w:szCs w:val="23"/>
        </w:rPr>
        <w:t>-</w:t>
      </w:r>
      <w:r w:rsidR="0078247E">
        <w:rPr>
          <w:b/>
          <w:bCs/>
          <w:sz w:val="23"/>
          <w:szCs w:val="23"/>
        </w:rPr>
        <w:t>March 3</w:t>
      </w:r>
      <w:r>
        <w:rPr>
          <w:b/>
          <w:bCs/>
          <w:sz w:val="23"/>
          <w:szCs w:val="23"/>
        </w:rPr>
        <w:t xml:space="preserve">): Development, Growth, International Institutions, Trade, and Aid. </w:t>
      </w:r>
    </w:p>
    <w:p w14:paraId="413EBCF0" w14:textId="77777777" w:rsidR="00E0034C" w:rsidRDefault="00E0034C" w:rsidP="007234B2">
      <w:pPr>
        <w:pStyle w:val="Default"/>
        <w:rPr>
          <w:b/>
          <w:bCs/>
          <w:sz w:val="23"/>
          <w:szCs w:val="23"/>
        </w:rPr>
      </w:pPr>
    </w:p>
    <w:p w14:paraId="1EE326C5" w14:textId="2F9F5DCC" w:rsidR="007234B2" w:rsidRDefault="00D43A0D" w:rsidP="007234B2">
      <w:pPr>
        <w:pStyle w:val="Default"/>
        <w:rPr>
          <w:b/>
          <w:bCs/>
          <w:sz w:val="23"/>
          <w:szCs w:val="23"/>
        </w:rPr>
      </w:pPr>
      <w:r>
        <w:rPr>
          <w:b/>
          <w:bCs/>
          <w:sz w:val="23"/>
          <w:szCs w:val="23"/>
        </w:rPr>
        <w:t xml:space="preserve">January </w:t>
      </w:r>
      <w:r w:rsidR="00A964D7">
        <w:rPr>
          <w:b/>
          <w:bCs/>
          <w:sz w:val="23"/>
          <w:szCs w:val="23"/>
        </w:rPr>
        <w:t>25</w:t>
      </w:r>
    </w:p>
    <w:p w14:paraId="0FDE2A63" w14:textId="584DCA0B" w:rsidR="00A964D7" w:rsidRDefault="00A964D7" w:rsidP="007234B2">
      <w:pPr>
        <w:pStyle w:val="Default"/>
        <w:rPr>
          <w:sz w:val="23"/>
          <w:szCs w:val="23"/>
        </w:rPr>
      </w:pPr>
    </w:p>
    <w:p w14:paraId="3B4CFE15" w14:textId="10C38934" w:rsidR="00A964D7" w:rsidRDefault="00A964D7" w:rsidP="007234B2">
      <w:pPr>
        <w:pStyle w:val="Default"/>
        <w:rPr>
          <w:sz w:val="23"/>
          <w:szCs w:val="23"/>
        </w:rPr>
      </w:pPr>
      <w:r>
        <w:rPr>
          <w:sz w:val="23"/>
          <w:szCs w:val="23"/>
        </w:rPr>
        <w:t>Course Overview.</w:t>
      </w:r>
    </w:p>
    <w:p w14:paraId="4D976823" w14:textId="77777777" w:rsidR="00A964D7" w:rsidRDefault="00A964D7" w:rsidP="00A964D7">
      <w:pPr>
        <w:pStyle w:val="Default"/>
        <w:rPr>
          <w:b/>
          <w:bCs/>
          <w:sz w:val="23"/>
          <w:szCs w:val="23"/>
        </w:rPr>
      </w:pPr>
    </w:p>
    <w:p w14:paraId="551735DD" w14:textId="72CCDDD0" w:rsidR="00A964D7" w:rsidRPr="0078247E" w:rsidRDefault="00A964D7" w:rsidP="00A964D7">
      <w:pPr>
        <w:pStyle w:val="Default"/>
        <w:rPr>
          <w:sz w:val="23"/>
          <w:szCs w:val="23"/>
        </w:rPr>
      </w:pPr>
      <w:r>
        <w:rPr>
          <w:b/>
          <w:bCs/>
          <w:sz w:val="23"/>
          <w:szCs w:val="23"/>
        </w:rPr>
        <w:t>January 27</w:t>
      </w:r>
      <w:r w:rsidR="00E41406">
        <w:rPr>
          <w:b/>
          <w:bCs/>
          <w:sz w:val="23"/>
          <w:szCs w:val="23"/>
        </w:rPr>
        <w:t>, February 1</w:t>
      </w:r>
    </w:p>
    <w:p w14:paraId="38735892" w14:textId="77777777" w:rsidR="00A964D7" w:rsidRPr="00A964D7" w:rsidRDefault="00A964D7" w:rsidP="007234B2">
      <w:pPr>
        <w:pStyle w:val="Default"/>
        <w:rPr>
          <w:sz w:val="23"/>
          <w:szCs w:val="23"/>
        </w:rPr>
      </w:pPr>
    </w:p>
    <w:p w14:paraId="0B531668" w14:textId="77777777" w:rsidR="007234B2" w:rsidRDefault="007234B2" w:rsidP="007234B2">
      <w:pPr>
        <w:pStyle w:val="Default"/>
        <w:rPr>
          <w:sz w:val="23"/>
          <w:szCs w:val="23"/>
        </w:rPr>
      </w:pPr>
      <w:r>
        <w:rPr>
          <w:i/>
          <w:iCs/>
          <w:sz w:val="23"/>
          <w:szCs w:val="23"/>
        </w:rPr>
        <w:t xml:space="preserve">Development Economics – what is it and what do we mean when we say it is a developing country? </w:t>
      </w:r>
    </w:p>
    <w:p w14:paraId="0D8F4829" w14:textId="77777777" w:rsidR="007234B2" w:rsidRDefault="007234B2" w:rsidP="007234B2">
      <w:pPr>
        <w:pStyle w:val="Default"/>
        <w:rPr>
          <w:sz w:val="23"/>
          <w:szCs w:val="23"/>
        </w:rPr>
      </w:pPr>
    </w:p>
    <w:p w14:paraId="4CCFFF19" w14:textId="77777777" w:rsidR="005869D6" w:rsidRDefault="005869D6" w:rsidP="005869D6">
      <w:r>
        <w:t>Sen, Amartya. (1983)</w:t>
      </w:r>
      <w:proofErr w:type="gramStart"/>
      <w:r>
        <w:t xml:space="preserve">   “</w:t>
      </w:r>
      <w:proofErr w:type="gramEnd"/>
      <w:r>
        <w:t xml:space="preserve">Development:  which way now?”  </w:t>
      </w:r>
      <w:hyperlink r:id="rId8" w:history="1">
        <w:r w:rsidRPr="003F3305">
          <w:rPr>
            <w:rStyle w:val="Hyperlink"/>
          </w:rPr>
          <w:t>The Eco</w:t>
        </w:r>
        <w:r w:rsidRPr="003F3305">
          <w:rPr>
            <w:rStyle w:val="Hyperlink"/>
          </w:rPr>
          <w:t>n</w:t>
        </w:r>
        <w:r w:rsidRPr="003F3305">
          <w:rPr>
            <w:rStyle w:val="Hyperlink"/>
          </w:rPr>
          <w:t xml:space="preserve">omic </w:t>
        </w:r>
        <w:proofErr w:type="gramStart"/>
        <w:r w:rsidRPr="003F3305">
          <w:rPr>
            <w:rStyle w:val="Hyperlink"/>
          </w:rPr>
          <w:t>Journal  93</w:t>
        </w:r>
        <w:proofErr w:type="gramEnd"/>
        <w:r w:rsidRPr="003F3305">
          <w:rPr>
            <w:rStyle w:val="Hyperlink"/>
          </w:rPr>
          <w:t xml:space="preserve"> </w:t>
        </w:r>
      </w:hyperlink>
      <w:r>
        <w:t xml:space="preserve"> p. 745-762.</w:t>
      </w:r>
      <w:r w:rsidR="00E0034C">
        <w:t xml:space="preserve">  A statement on the early phases of the field of economic development as a field.</w:t>
      </w:r>
    </w:p>
    <w:p w14:paraId="627A3061" w14:textId="77777777" w:rsidR="007234B2" w:rsidRDefault="007234B2" w:rsidP="007234B2">
      <w:pPr>
        <w:pStyle w:val="Default"/>
        <w:rPr>
          <w:sz w:val="23"/>
          <w:szCs w:val="23"/>
        </w:rPr>
      </w:pPr>
    </w:p>
    <w:p w14:paraId="049EF254" w14:textId="77777777" w:rsidR="007234B2" w:rsidRDefault="007234B2" w:rsidP="007234B2">
      <w:pPr>
        <w:pStyle w:val="Default"/>
        <w:rPr>
          <w:sz w:val="23"/>
          <w:szCs w:val="23"/>
        </w:rPr>
      </w:pPr>
      <w:r>
        <w:rPr>
          <w:sz w:val="23"/>
          <w:szCs w:val="23"/>
        </w:rPr>
        <w:t xml:space="preserve">Chapter 1. “Economics, Institutions, and Development” </w:t>
      </w:r>
    </w:p>
    <w:p w14:paraId="60C32202" w14:textId="77777777" w:rsidR="007234B2" w:rsidRDefault="007234B2" w:rsidP="007234B2">
      <w:pPr>
        <w:pStyle w:val="Default"/>
        <w:rPr>
          <w:sz w:val="23"/>
          <w:szCs w:val="23"/>
        </w:rPr>
      </w:pPr>
    </w:p>
    <w:p w14:paraId="38FC87FC" w14:textId="77777777" w:rsidR="007234B2" w:rsidRDefault="007234B2" w:rsidP="007234B2">
      <w:pPr>
        <w:pStyle w:val="Default"/>
        <w:rPr>
          <w:sz w:val="23"/>
          <w:szCs w:val="23"/>
        </w:rPr>
      </w:pPr>
      <w:r>
        <w:rPr>
          <w:sz w:val="23"/>
          <w:szCs w:val="23"/>
        </w:rPr>
        <w:t xml:space="preserve">Chapter 2. “Comparative Development” </w:t>
      </w:r>
    </w:p>
    <w:p w14:paraId="4AF99F8B" w14:textId="77777777" w:rsidR="007234B2" w:rsidRDefault="007234B2" w:rsidP="007234B2">
      <w:pPr>
        <w:pStyle w:val="Default"/>
        <w:rPr>
          <w:b/>
          <w:bCs/>
          <w:sz w:val="23"/>
          <w:szCs w:val="23"/>
        </w:rPr>
      </w:pPr>
    </w:p>
    <w:p w14:paraId="41930A82" w14:textId="120ADBC5" w:rsidR="00D43A0D" w:rsidRPr="0078247E" w:rsidRDefault="00E41406" w:rsidP="00D43A0D">
      <w:pPr>
        <w:pStyle w:val="Default"/>
        <w:rPr>
          <w:sz w:val="23"/>
          <w:szCs w:val="23"/>
        </w:rPr>
      </w:pPr>
      <w:r>
        <w:rPr>
          <w:b/>
          <w:bCs/>
          <w:sz w:val="23"/>
          <w:szCs w:val="23"/>
        </w:rPr>
        <w:t>February 3, 8, 10, 15</w:t>
      </w:r>
      <w:r w:rsidR="007234B2">
        <w:rPr>
          <w:b/>
          <w:bCs/>
          <w:sz w:val="23"/>
          <w:szCs w:val="23"/>
        </w:rPr>
        <w:t xml:space="preserve"> </w:t>
      </w:r>
    </w:p>
    <w:p w14:paraId="4106E59C" w14:textId="77777777" w:rsidR="00D43A0D" w:rsidRDefault="00D43A0D" w:rsidP="007234B2">
      <w:pPr>
        <w:pStyle w:val="Default"/>
        <w:rPr>
          <w:i/>
          <w:iCs/>
          <w:sz w:val="23"/>
          <w:szCs w:val="23"/>
        </w:rPr>
      </w:pPr>
    </w:p>
    <w:p w14:paraId="40A356FB" w14:textId="77777777" w:rsidR="007234B2" w:rsidRDefault="007234B2" w:rsidP="007234B2">
      <w:pPr>
        <w:pStyle w:val="Default"/>
        <w:rPr>
          <w:i/>
          <w:iCs/>
          <w:sz w:val="23"/>
          <w:szCs w:val="23"/>
        </w:rPr>
      </w:pPr>
      <w:r>
        <w:rPr>
          <w:i/>
          <w:iCs/>
          <w:sz w:val="23"/>
          <w:szCs w:val="23"/>
        </w:rPr>
        <w:t xml:space="preserve">Development Theory </w:t>
      </w:r>
    </w:p>
    <w:p w14:paraId="554CB5B2" w14:textId="77777777" w:rsidR="007234B2" w:rsidRDefault="007234B2" w:rsidP="007234B2">
      <w:pPr>
        <w:pStyle w:val="Default"/>
        <w:rPr>
          <w:sz w:val="23"/>
          <w:szCs w:val="23"/>
        </w:rPr>
      </w:pPr>
    </w:p>
    <w:p w14:paraId="7AE357AF" w14:textId="77777777" w:rsidR="007234B2" w:rsidRDefault="007234B2" w:rsidP="007234B2">
      <w:pPr>
        <w:pStyle w:val="Default"/>
        <w:rPr>
          <w:sz w:val="23"/>
          <w:szCs w:val="23"/>
        </w:rPr>
      </w:pPr>
      <w:r>
        <w:rPr>
          <w:sz w:val="23"/>
          <w:szCs w:val="23"/>
        </w:rPr>
        <w:t xml:space="preserve">Chapter 3. “Classic Theories of Economic Development” </w:t>
      </w:r>
    </w:p>
    <w:p w14:paraId="7EA7D599" w14:textId="77777777" w:rsidR="007234B2" w:rsidRDefault="007234B2" w:rsidP="007234B2">
      <w:pPr>
        <w:pStyle w:val="Default"/>
        <w:rPr>
          <w:sz w:val="23"/>
          <w:szCs w:val="23"/>
        </w:rPr>
      </w:pPr>
    </w:p>
    <w:p w14:paraId="07BA46B2" w14:textId="77777777" w:rsidR="007234B2" w:rsidRDefault="007234B2" w:rsidP="007234B2">
      <w:pPr>
        <w:pStyle w:val="Default"/>
        <w:rPr>
          <w:sz w:val="23"/>
          <w:szCs w:val="23"/>
        </w:rPr>
      </w:pPr>
      <w:r>
        <w:rPr>
          <w:sz w:val="23"/>
          <w:szCs w:val="23"/>
        </w:rPr>
        <w:t xml:space="preserve">Easterly, William (2002). Chapters 2 and 3 of </w:t>
      </w:r>
      <w:r>
        <w:rPr>
          <w:i/>
          <w:iCs/>
          <w:sz w:val="23"/>
          <w:szCs w:val="23"/>
        </w:rPr>
        <w:t>The Elusive Quest for Growth</w:t>
      </w:r>
      <w:r w:rsidR="00957AD6">
        <w:rPr>
          <w:sz w:val="23"/>
          <w:szCs w:val="23"/>
        </w:rPr>
        <w:t xml:space="preserve"> I will send as a pdf file.</w:t>
      </w:r>
    </w:p>
    <w:p w14:paraId="1036D4BD" w14:textId="77777777" w:rsidR="007234B2" w:rsidRDefault="007234B2" w:rsidP="007234B2">
      <w:pPr>
        <w:pStyle w:val="Default"/>
        <w:rPr>
          <w:sz w:val="23"/>
          <w:szCs w:val="23"/>
        </w:rPr>
      </w:pPr>
    </w:p>
    <w:p w14:paraId="228C015F" w14:textId="77777777" w:rsidR="005869D6" w:rsidRPr="005869D6" w:rsidRDefault="005869D6" w:rsidP="005869D6">
      <w:pPr>
        <w:spacing w:after="0" w:line="240" w:lineRule="auto"/>
        <w:rPr>
          <w:rFonts w:ascii="Times New Roman" w:hAnsi="Times New Roman" w:cs="Times New Roman"/>
          <w:sz w:val="24"/>
          <w:szCs w:val="24"/>
        </w:rPr>
      </w:pPr>
      <w:r w:rsidRPr="005869D6">
        <w:rPr>
          <w:rFonts w:ascii="Times New Roman" w:hAnsi="Times New Roman" w:cs="Times New Roman"/>
          <w:sz w:val="24"/>
          <w:szCs w:val="24"/>
        </w:rPr>
        <w:t xml:space="preserve">Solow. (1957).  “Technical Change and the Aggregate Production Function.” </w:t>
      </w:r>
      <w:hyperlink r:id="rId9" w:history="1">
        <w:r w:rsidRPr="005869D6">
          <w:rPr>
            <w:rStyle w:val="Hyperlink"/>
            <w:rFonts w:ascii="Times New Roman" w:hAnsi="Times New Roman" w:cs="Times New Roman"/>
            <w:sz w:val="24"/>
            <w:szCs w:val="24"/>
          </w:rPr>
          <w:t>The Review of Economics and Statis</w:t>
        </w:r>
        <w:r w:rsidRPr="005869D6">
          <w:rPr>
            <w:rStyle w:val="Hyperlink"/>
            <w:rFonts w:ascii="Times New Roman" w:hAnsi="Times New Roman" w:cs="Times New Roman"/>
            <w:sz w:val="24"/>
            <w:szCs w:val="24"/>
          </w:rPr>
          <w:t>t</w:t>
        </w:r>
        <w:r w:rsidRPr="005869D6">
          <w:rPr>
            <w:rStyle w:val="Hyperlink"/>
            <w:rFonts w:ascii="Times New Roman" w:hAnsi="Times New Roman" w:cs="Times New Roman"/>
            <w:sz w:val="24"/>
            <w:szCs w:val="24"/>
          </w:rPr>
          <w:t>ics.  39(3): 312-320</w:t>
        </w:r>
      </w:hyperlink>
      <w:r w:rsidRPr="005869D6">
        <w:rPr>
          <w:rFonts w:ascii="Times New Roman" w:hAnsi="Times New Roman" w:cs="Times New Roman"/>
          <w:sz w:val="24"/>
          <w:szCs w:val="24"/>
        </w:rPr>
        <w:t>.</w:t>
      </w:r>
    </w:p>
    <w:p w14:paraId="701D6184" w14:textId="77777777" w:rsidR="005869D6" w:rsidRPr="005869D6" w:rsidRDefault="005869D6" w:rsidP="005869D6">
      <w:pPr>
        <w:spacing w:after="0" w:line="240" w:lineRule="auto"/>
        <w:rPr>
          <w:rFonts w:ascii="Times New Roman" w:hAnsi="Times New Roman" w:cs="Times New Roman"/>
          <w:sz w:val="24"/>
          <w:szCs w:val="24"/>
        </w:rPr>
      </w:pPr>
    </w:p>
    <w:p w14:paraId="3232F426" w14:textId="77777777" w:rsidR="005869D6" w:rsidRPr="005869D6" w:rsidRDefault="005869D6" w:rsidP="005869D6">
      <w:pPr>
        <w:spacing w:after="0" w:line="240" w:lineRule="auto"/>
        <w:rPr>
          <w:rFonts w:ascii="Times New Roman" w:hAnsi="Times New Roman" w:cs="Times New Roman"/>
          <w:i/>
          <w:sz w:val="24"/>
          <w:szCs w:val="24"/>
        </w:rPr>
      </w:pPr>
      <w:r w:rsidRPr="005869D6">
        <w:rPr>
          <w:rFonts w:ascii="Times New Roman" w:hAnsi="Times New Roman" w:cs="Times New Roman"/>
          <w:sz w:val="24"/>
          <w:szCs w:val="24"/>
        </w:rPr>
        <w:t xml:space="preserve">Easterly, William and Ross Levine.  (2001).  “It’s Not Factor Accumulation:  Stylized Facts and Growth Models.” </w:t>
      </w:r>
      <w:hyperlink r:id="rId10" w:history="1">
        <w:r w:rsidRPr="005869D6">
          <w:rPr>
            <w:rStyle w:val="Hyperlink"/>
            <w:rFonts w:ascii="Times New Roman" w:hAnsi="Times New Roman" w:cs="Times New Roman"/>
            <w:sz w:val="24"/>
            <w:szCs w:val="24"/>
          </w:rPr>
          <w:t>The World Bank Economic Re</w:t>
        </w:r>
        <w:r w:rsidRPr="005869D6">
          <w:rPr>
            <w:rStyle w:val="Hyperlink"/>
            <w:rFonts w:ascii="Times New Roman" w:hAnsi="Times New Roman" w:cs="Times New Roman"/>
            <w:sz w:val="24"/>
            <w:szCs w:val="24"/>
          </w:rPr>
          <w:t>v</w:t>
        </w:r>
        <w:r w:rsidRPr="005869D6">
          <w:rPr>
            <w:rStyle w:val="Hyperlink"/>
            <w:rFonts w:ascii="Times New Roman" w:hAnsi="Times New Roman" w:cs="Times New Roman"/>
            <w:sz w:val="24"/>
            <w:szCs w:val="24"/>
          </w:rPr>
          <w:t>iew.  15(2): 177-219</w:t>
        </w:r>
      </w:hyperlink>
      <w:r w:rsidRPr="005869D6">
        <w:rPr>
          <w:rFonts w:ascii="Times New Roman" w:hAnsi="Times New Roman" w:cs="Times New Roman"/>
          <w:sz w:val="24"/>
          <w:szCs w:val="24"/>
        </w:rPr>
        <w:t>.</w:t>
      </w:r>
    </w:p>
    <w:p w14:paraId="67CD1E8F" w14:textId="77777777" w:rsidR="005869D6" w:rsidRPr="005869D6" w:rsidRDefault="005869D6" w:rsidP="005869D6">
      <w:pPr>
        <w:spacing w:after="0" w:line="240" w:lineRule="auto"/>
        <w:rPr>
          <w:rFonts w:ascii="Times New Roman" w:hAnsi="Times New Roman" w:cs="Times New Roman"/>
          <w:sz w:val="24"/>
          <w:szCs w:val="24"/>
        </w:rPr>
      </w:pPr>
    </w:p>
    <w:p w14:paraId="431A3C1A" w14:textId="77777777" w:rsidR="00877DE1" w:rsidRDefault="005869D6" w:rsidP="005869D6">
      <w:pPr>
        <w:spacing w:after="0" w:line="240" w:lineRule="auto"/>
        <w:rPr>
          <w:rFonts w:ascii="Times New Roman" w:hAnsi="Times New Roman" w:cs="Times New Roman"/>
          <w:sz w:val="24"/>
          <w:szCs w:val="24"/>
        </w:rPr>
      </w:pPr>
      <w:r w:rsidRPr="005869D6">
        <w:rPr>
          <w:rFonts w:ascii="Times New Roman" w:hAnsi="Times New Roman" w:cs="Times New Roman"/>
          <w:sz w:val="24"/>
          <w:szCs w:val="24"/>
        </w:rPr>
        <w:t xml:space="preserve">Barro, Robert.  (1991). “Economic Growth in a Cross Section of Countries.”  </w:t>
      </w:r>
      <w:hyperlink r:id="rId11" w:history="1">
        <w:r w:rsidRPr="005869D6">
          <w:rPr>
            <w:rStyle w:val="Hyperlink"/>
            <w:rFonts w:ascii="Times New Roman" w:hAnsi="Times New Roman" w:cs="Times New Roman"/>
            <w:sz w:val="24"/>
            <w:szCs w:val="24"/>
          </w:rPr>
          <w:t xml:space="preserve">The Quarterly Journal of </w:t>
        </w:r>
        <w:proofErr w:type="gramStart"/>
        <w:r w:rsidRPr="005869D6">
          <w:rPr>
            <w:rStyle w:val="Hyperlink"/>
            <w:rFonts w:ascii="Times New Roman" w:hAnsi="Times New Roman" w:cs="Times New Roman"/>
            <w:sz w:val="24"/>
            <w:szCs w:val="24"/>
          </w:rPr>
          <w:t>Econom</w:t>
        </w:r>
        <w:r w:rsidRPr="005869D6">
          <w:rPr>
            <w:rStyle w:val="Hyperlink"/>
            <w:rFonts w:ascii="Times New Roman" w:hAnsi="Times New Roman" w:cs="Times New Roman"/>
            <w:sz w:val="24"/>
            <w:szCs w:val="24"/>
          </w:rPr>
          <w:t>i</w:t>
        </w:r>
        <w:r w:rsidRPr="005869D6">
          <w:rPr>
            <w:rStyle w:val="Hyperlink"/>
            <w:rFonts w:ascii="Times New Roman" w:hAnsi="Times New Roman" w:cs="Times New Roman"/>
            <w:sz w:val="24"/>
            <w:szCs w:val="24"/>
          </w:rPr>
          <w:t>cs  106:2</w:t>
        </w:r>
        <w:proofErr w:type="gramEnd"/>
        <w:r w:rsidRPr="005869D6">
          <w:rPr>
            <w:rStyle w:val="Hyperlink"/>
            <w:rFonts w:ascii="Times New Roman" w:hAnsi="Times New Roman" w:cs="Times New Roman"/>
            <w:sz w:val="24"/>
            <w:szCs w:val="24"/>
          </w:rPr>
          <w:t xml:space="preserve">  p. 407-443</w:t>
        </w:r>
      </w:hyperlink>
      <w:r w:rsidR="00877DE1">
        <w:rPr>
          <w:rFonts w:ascii="Times New Roman" w:hAnsi="Times New Roman" w:cs="Times New Roman"/>
          <w:sz w:val="24"/>
          <w:szCs w:val="24"/>
        </w:rPr>
        <w:t>.</w:t>
      </w:r>
    </w:p>
    <w:p w14:paraId="6080775A" w14:textId="77777777" w:rsidR="00877DE1" w:rsidRDefault="00877DE1" w:rsidP="005869D6">
      <w:pPr>
        <w:spacing w:after="0" w:line="240" w:lineRule="auto"/>
        <w:rPr>
          <w:rFonts w:ascii="Times New Roman" w:hAnsi="Times New Roman" w:cs="Times New Roman"/>
          <w:sz w:val="24"/>
          <w:szCs w:val="24"/>
        </w:rPr>
      </w:pPr>
    </w:p>
    <w:p w14:paraId="3B6FA398" w14:textId="77777777" w:rsidR="005869D6" w:rsidRPr="005869D6" w:rsidRDefault="005869D6" w:rsidP="005869D6">
      <w:pPr>
        <w:spacing w:after="0" w:line="240" w:lineRule="auto"/>
        <w:rPr>
          <w:rFonts w:ascii="Times New Roman" w:hAnsi="Times New Roman" w:cs="Times New Roman"/>
          <w:sz w:val="24"/>
          <w:szCs w:val="24"/>
        </w:rPr>
      </w:pPr>
      <w:r w:rsidRPr="005869D6">
        <w:rPr>
          <w:rFonts w:ascii="Times New Roman" w:hAnsi="Times New Roman" w:cs="Times New Roman"/>
          <w:sz w:val="24"/>
          <w:szCs w:val="24"/>
        </w:rPr>
        <w:t>Chapter 4.  “Contemporary Models of Development and Underdevelopment”</w:t>
      </w:r>
    </w:p>
    <w:p w14:paraId="44E3C746" w14:textId="77777777" w:rsidR="005869D6" w:rsidRPr="005869D6" w:rsidRDefault="005869D6" w:rsidP="005869D6">
      <w:pPr>
        <w:spacing w:after="0" w:line="240" w:lineRule="auto"/>
        <w:rPr>
          <w:rFonts w:ascii="Times New Roman" w:hAnsi="Times New Roman" w:cs="Times New Roman"/>
          <w:sz w:val="24"/>
          <w:szCs w:val="24"/>
        </w:rPr>
      </w:pPr>
    </w:p>
    <w:p w14:paraId="7160A616" w14:textId="77777777" w:rsidR="00877DE1" w:rsidRDefault="00E0034C" w:rsidP="00877D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role of theory: </w:t>
      </w:r>
      <w:r w:rsidR="005869D6" w:rsidRPr="005869D6">
        <w:rPr>
          <w:rFonts w:ascii="Times New Roman" w:hAnsi="Times New Roman" w:cs="Times New Roman"/>
          <w:sz w:val="24"/>
          <w:szCs w:val="24"/>
        </w:rPr>
        <w:t>Kr</w:t>
      </w:r>
      <w:r w:rsidR="00C44E33">
        <w:rPr>
          <w:rFonts w:ascii="Times New Roman" w:hAnsi="Times New Roman" w:cs="Times New Roman"/>
          <w:sz w:val="24"/>
          <w:szCs w:val="24"/>
        </w:rPr>
        <w:t xml:space="preserve">ugman, Paul. (1999). </w:t>
      </w:r>
      <w:r w:rsidR="005869D6" w:rsidRPr="005869D6">
        <w:rPr>
          <w:rFonts w:ascii="Times New Roman" w:hAnsi="Times New Roman" w:cs="Times New Roman"/>
          <w:sz w:val="24"/>
          <w:szCs w:val="24"/>
        </w:rPr>
        <w:t xml:space="preserve">“The Fall and Rise of Development Economics” </w:t>
      </w:r>
      <w:hyperlink r:id="rId12" w:history="1">
        <w:r w:rsidR="005869D6" w:rsidRPr="005869D6">
          <w:rPr>
            <w:rStyle w:val="Hyperlink"/>
            <w:rFonts w:ascii="Times New Roman" w:hAnsi="Times New Roman" w:cs="Times New Roman"/>
            <w:sz w:val="24"/>
            <w:szCs w:val="24"/>
          </w:rPr>
          <w:t>mi</w:t>
        </w:r>
        <w:r w:rsidR="005869D6" w:rsidRPr="005869D6">
          <w:rPr>
            <w:rStyle w:val="Hyperlink"/>
            <w:rFonts w:ascii="Times New Roman" w:hAnsi="Times New Roman" w:cs="Times New Roman"/>
            <w:sz w:val="24"/>
            <w:szCs w:val="24"/>
          </w:rPr>
          <w:t>m</w:t>
        </w:r>
        <w:r w:rsidR="005869D6" w:rsidRPr="005869D6">
          <w:rPr>
            <w:rStyle w:val="Hyperlink"/>
            <w:rFonts w:ascii="Times New Roman" w:hAnsi="Times New Roman" w:cs="Times New Roman"/>
            <w:sz w:val="24"/>
            <w:szCs w:val="24"/>
          </w:rPr>
          <w:t>eo</w:t>
        </w:r>
      </w:hyperlink>
      <w:r w:rsidR="005869D6" w:rsidRPr="005869D6">
        <w:rPr>
          <w:rFonts w:ascii="Times New Roman" w:hAnsi="Times New Roman" w:cs="Times New Roman"/>
          <w:sz w:val="24"/>
          <w:szCs w:val="24"/>
        </w:rPr>
        <w:t xml:space="preserve"> </w:t>
      </w:r>
    </w:p>
    <w:p w14:paraId="23D09C25" w14:textId="77777777" w:rsidR="00877DE1" w:rsidRDefault="00877DE1" w:rsidP="00877DE1">
      <w:pPr>
        <w:spacing w:after="0" w:line="240" w:lineRule="auto"/>
        <w:rPr>
          <w:rFonts w:ascii="Times New Roman" w:hAnsi="Times New Roman" w:cs="Times New Roman"/>
          <w:sz w:val="24"/>
          <w:szCs w:val="24"/>
        </w:rPr>
      </w:pPr>
    </w:p>
    <w:p w14:paraId="1502FE8D" w14:textId="53F0220E" w:rsidR="00877DE1" w:rsidRDefault="007234B2" w:rsidP="00877DE1">
      <w:pPr>
        <w:spacing w:after="0" w:line="240" w:lineRule="auto"/>
        <w:rPr>
          <w:sz w:val="23"/>
          <w:szCs w:val="23"/>
        </w:rPr>
      </w:pPr>
      <w:r>
        <w:rPr>
          <w:sz w:val="23"/>
          <w:szCs w:val="23"/>
        </w:rPr>
        <w:t>HW #1 Growth experience</w:t>
      </w:r>
      <w:r w:rsidR="00BD7D13">
        <w:rPr>
          <w:sz w:val="23"/>
          <w:szCs w:val="23"/>
        </w:rPr>
        <w:t xml:space="preserve"> in your country due February </w:t>
      </w:r>
      <w:r w:rsidR="00E41406">
        <w:rPr>
          <w:sz w:val="23"/>
          <w:szCs w:val="23"/>
        </w:rPr>
        <w:t>15</w:t>
      </w:r>
      <w:r w:rsidR="00877DE1">
        <w:rPr>
          <w:sz w:val="23"/>
          <w:szCs w:val="23"/>
        </w:rPr>
        <w:t>.</w:t>
      </w:r>
    </w:p>
    <w:p w14:paraId="2EEC2929" w14:textId="77777777" w:rsidR="00877DE1" w:rsidRDefault="00877DE1" w:rsidP="00877DE1">
      <w:pPr>
        <w:spacing w:after="0" w:line="240" w:lineRule="auto"/>
        <w:rPr>
          <w:sz w:val="23"/>
          <w:szCs w:val="23"/>
        </w:rPr>
      </w:pPr>
    </w:p>
    <w:p w14:paraId="34F3DDBE" w14:textId="0C98FE15" w:rsidR="007234B2" w:rsidRPr="00877DE1" w:rsidRDefault="00BD7D13" w:rsidP="00877DE1">
      <w:pPr>
        <w:spacing w:after="0" w:line="240" w:lineRule="auto"/>
        <w:rPr>
          <w:rFonts w:ascii="Times New Roman" w:hAnsi="Times New Roman" w:cs="Times New Roman"/>
          <w:sz w:val="24"/>
          <w:szCs w:val="24"/>
        </w:rPr>
      </w:pPr>
      <w:r>
        <w:rPr>
          <w:b/>
          <w:bCs/>
          <w:sz w:val="23"/>
          <w:szCs w:val="23"/>
        </w:rPr>
        <w:t xml:space="preserve">February </w:t>
      </w:r>
      <w:r w:rsidR="00A964D7">
        <w:rPr>
          <w:b/>
          <w:bCs/>
          <w:sz w:val="23"/>
          <w:szCs w:val="23"/>
        </w:rPr>
        <w:t>1</w:t>
      </w:r>
      <w:r w:rsidR="00E41406">
        <w:rPr>
          <w:b/>
          <w:bCs/>
          <w:sz w:val="23"/>
          <w:szCs w:val="23"/>
        </w:rPr>
        <w:t>7</w:t>
      </w:r>
      <w:r w:rsidR="00D43A0D">
        <w:rPr>
          <w:b/>
          <w:bCs/>
          <w:sz w:val="23"/>
          <w:szCs w:val="23"/>
        </w:rPr>
        <w:t xml:space="preserve">, </w:t>
      </w:r>
      <w:r w:rsidR="00E41406">
        <w:rPr>
          <w:b/>
          <w:bCs/>
          <w:sz w:val="23"/>
          <w:szCs w:val="23"/>
        </w:rPr>
        <w:t>22</w:t>
      </w:r>
      <w:r w:rsidR="00A964D7">
        <w:rPr>
          <w:b/>
          <w:bCs/>
          <w:sz w:val="23"/>
          <w:szCs w:val="23"/>
        </w:rPr>
        <w:t xml:space="preserve">, </w:t>
      </w:r>
      <w:r w:rsidR="00E41406">
        <w:rPr>
          <w:b/>
          <w:bCs/>
          <w:sz w:val="23"/>
          <w:szCs w:val="23"/>
        </w:rPr>
        <w:t>24</w:t>
      </w:r>
      <w:r w:rsidR="007234B2">
        <w:rPr>
          <w:b/>
          <w:bCs/>
          <w:sz w:val="23"/>
          <w:szCs w:val="23"/>
        </w:rPr>
        <w:t xml:space="preserve"> </w:t>
      </w:r>
    </w:p>
    <w:p w14:paraId="0A8E7F52" w14:textId="77777777" w:rsidR="00427E8D" w:rsidRDefault="007234B2" w:rsidP="007234B2">
      <w:pPr>
        <w:pStyle w:val="Default"/>
        <w:rPr>
          <w:i/>
          <w:iCs/>
          <w:sz w:val="23"/>
          <w:szCs w:val="23"/>
        </w:rPr>
      </w:pPr>
      <w:r>
        <w:rPr>
          <w:i/>
          <w:iCs/>
          <w:sz w:val="23"/>
          <w:szCs w:val="23"/>
        </w:rPr>
        <w:t>International Issues 1</w:t>
      </w:r>
    </w:p>
    <w:p w14:paraId="17B7103C" w14:textId="77777777" w:rsidR="007234B2" w:rsidRDefault="007234B2" w:rsidP="007234B2">
      <w:pPr>
        <w:pStyle w:val="Default"/>
        <w:rPr>
          <w:sz w:val="23"/>
          <w:szCs w:val="23"/>
        </w:rPr>
      </w:pPr>
      <w:r>
        <w:rPr>
          <w:i/>
          <w:iCs/>
          <w:sz w:val="23"/>
          <w:szCs w:val="23"/>
        </w:rPr>
        <w:t xml:space="preserve"> </w:t>
      </w:r>
    </w:p>
    <w:p w14:paraId="64F67E0C" w14:textId="77777777" w:rsidR="007234B2" w:rsidRDefault="007234B2" w:rsidP="007234B2">
      <w:pPr>
        <w:pStyle w:val="Default"/>
        <w:rPr>
          <w:sz w:val="23"/>
          <w:szCs w:val="23"/>
        </w:rPr>
      </w:pPr>
      <w:r>
        <w:rPr>
          <w:sz w:val="23"/>
          <w:szCs w:val="23"/>
        </w:rPr>
        <w:t xml:space="preserve">Chapter 12. “Trade Theory and Development Experience” </w:t>
      </w:r>
    </w:p>
    <w:p w14:paraId="5F4E91A9" w14:textId="77777777" w:rsidR="00427E8D" w:rsidRDefault="00427E8D" w:rsidP="007234B2">
      <w:pPr>
        <w:pStyle w:val="Default"/>
        <w:rPr>
          <w:sz w:val="23"/>
          <w:szCs w:val="23"/>
        </w:rPr>
      </w:pPr>
    </w:p>
    <w:p w14:paraId="787441B5" w14:textId="77777777" w:rsidR="00E41406" w:rsidRDefault="007234B2" w:rsidP="00E41406">
      <w:pPr>
        <w:pStyle w:val="Default"/>
        <w:rPr>
          <w:sz w:val="23"/>
          <w:szCs w:val="23"/>
        </w:rPr>
      </w:pPr>
      <w:r>
        <w:rPr>
          <w:sz w:val="23"/>
          <w:szCs w:val="23"/>
        </w:rPr>
        <w:lastRenderedPageBreak/>
        <w:t xml:space="preserve">Chapter 13. “The Trade Policy Debate” </w:t>
      </w:r>
    </w:p>
    <w:p w14:paraId="51C88A2A" w14:textId="77777777" w:rsidR="00E41406" w:rsidRDefault="00E41406" w:rsidP="00E41406">
      <w:pPr>
        <w:pStyle w:val="Default"/>
        <w:rPr>
          <w:sz w:val="23"/>
          <w:szCs w:val="23"/>
        </w:rPr>
      </w:pPr>
    </w:p>
    <w:p w14:paraId="56E7CDD5" w14:textId="54D3BEE9" w:rsidR="007234B2" w:rsidRDefault="00E41406" w:rsidP="00E41406">
      <w:pPr>
        <w:pStyle w:val="Default"/>
        <w:rPr>
          <w:sz w:val="23"/>
          <w:szCs w:val="23"/>
        </w:rPr>
      </w:pPr>
      <w:r>
        <w:rPr>
          <w:b/>
          <w:bCs/>
          <w:sz w:val="23"/>
          <w:szCs w:val="23"/>
        </w:rPr>
        <w:t>March 1,3</w:t>
      </w:r>
      <w:r w:rsidR="00EF7BBC">
        <w:rPr>
          <w:b/>
          <w:bCs/>
          <w:sz w:val="23"/>
          <w:szCs w:val="23"/>
        </w:rPr>
        <w:t>, 8</w:t>
      </w:r>
    </w:p>
    <w:p w14:paraId="15D04185" w14:textId="77777777" w:rsidR="007234B2" w:rsidRDefault="007234B2" w:rsidP="007234B2">
      <w:pPr>
        <w:pStyle w:val="Default"/>
        <w:rPr>
          <w:sz w:val="23"/>
          <w:szCs w:val="23"/>
        </w:rPr>
      </w:pPr>
      <w:r>
        <w:rPr>
          <w:i/>
          <w:iCs/>
          <w:sz w:val="23"/>
          <w:szCs w:val="23"/>
        </w:rPr>
        <w:t xml:space="preserve">International Issues 2, Development Policy </w:t>
      </w:r>
    </w:p>
    <w:p w14:paraId="716E3653" w14:textId="77777777" w:rsidR="00427E8D" w:rsidRDefault="00427E8D" w:rsidP="007234B2">
      <w:pPr>
        <w:pStyle w:val="Default"/>
        <w:rPr>
          <w:sz w:val="23"/>
          <w:szCs w:val="23"/>
        </w:rPr>
      </w:pPr>
    </w:p>
    <w:p w14:paraId="2C26F209" w14:textId="77777777" w:rsidR="007234B2" w:rsidRDefault="007234B2" w:rsidP="007234B2">
      <w:pPr>
        <w:pStyle w:val="Default"/>
        <w:rPr>
          <w:sz w:val="23"/>
          <w:szCs w:val="23"/>
        </w:rPr>
      </w:pPr>
      <w:r>
        <w:rPr>
          <w:sz w:val="23"/>
          <w:szCs w:val="23"/>
        </w:rPr>
        <w:t xml:space="preserve">Chapter 14. “Balance of Payments, Developing Country Debt, and the Macroeconomic Stabilization Controversy” </w:t>
      </w:r>
    </w:p>
    <w:p w14:paraId="6D1FFBB0" w14:textId="77777777" w:rsidR="00427E8D" w:rsidRDefault="00427E8D" w:rsidP="007234B2">
      <w:pPr>
        <w:pStyle w:val="Default"/>
        <w:rPr>
          <w:sz w:val="23"/>
          <w:szCs w:val="23"/>
        </w:rPr>
      </w:pPr>
    </w:p>
    <w:p w14:paraId="7F078685" w14:textId="77777777" w:rsidR="00427E8D" w:rsidRPr="005869D6" w:rsidRDefault="005869D6" w:rsidP="005869D6">
      <w:pPr>
        <w:rPr>
          <w:rFonts w:ascii="Times New Roman" w:hAnsi="Times New Roman" w:cs="Times New Roman"/>
          <w:sz w:val="24"/>
          <w:szCs w:val="24"/>
        </w:rPr>
      </w:pPr>
      <w:r w:rsidRPr="005869D6">
        <w:rPr>
          <w:rFonts w:ascii="Times New Roman" w:hAnsi="Times New Roman" w:cs="Times New Roman"/>
          <w:sz w:val="24"/>
          <w:szCs w:val="24"/>
        </w:rPr>
        <w:t>Williamson, John. (2000).  “What Should the World Bank Think About the Washington Consensus</w:t>
      </w:r>
      <w:hyperlink r:id="rId13" w:history="1">
        <w:r w:rsidRPr="005869D6">
          <w:rPr>
            <w:rStyle w:val="Hyperlink"/>
            <w:rFonts w:ascii="Times New Roman" w:hAnsi="Times New Roman" w:cs="Times New Roman"/>
            <w:sz w:val="24"/>
            <w:szCs w:val="24"/>
          </w:rPr>
          <w:t>?”  The World Bank Res</w:t>
        </w:r>
        <w:r w:rsidRPr="005869D6">
          <w:rPr>
            <w:rStyle w:val="Hyperlink"/>
            <w:rFonts w:ascii="Times New Roman" w:hAnsi="Times New Roman" w:cs="Times New Roman"/>
            <w:sz w:val="24"/>
            <w:szCs w:val="24"/>
          </w:rPr>
          <w:t>e</w:t>
        </w:r>
        <w:r w:rsidRPr="005869D6">
          <w:rPr>
            <w:rStyle w:val="Hyperlink"/>
            <w:rFonts w:ascii="Times New Roman" w:hAnsi="Times New Roman" w:cs="Times New Roman"/>
            <w:sz w:val="24"/>
            <w:szCs w:val="24"/>
          </w:rPr>
          <w:t>arch Observer.  15(2): 251-64</w:t>
        </w:r>
      </w:hyperlink>
      <w:r w:rsidRPr="005869D6">
        <w:rPr>
          <w:rFonts w:ascii="Times New Roman" w:hAnsi="Times New Roman" w:cs="Times New Roman"/>
          <w:sz w:val="24"/>
          <w:szCs w:val="24"/>
        </w:rPr>
        <w:t xml:space="preserve">.  </w:t>
      </w:r>
    </w:p>
    <w:p w14:paraId="5EC0989F" w14:textId="77777777" w:rsidR="007234B2" w:rsidRDefault="007234B2" w:rsidP="007234B2">
      <w:pPr>
        <w:pStyle w:val="Default"/>
        <w:rPr>
          <w:sz w:val="23"/>
          <w:szCs w:val="23"/>
        </w:rPr>
      </w:pPr>
      <w:r>
        <w:rPr>
          <w:sz w:val="23"/>
          <w:szCs w:val="23"/>
        </w:rPr>
        <w:t xml:space="preserve">Chapter 15. “Foreign Finance, Investment, and Aid” </w:t>
      </w:r>
    </w:p>
    <w:p w14:paraId="1DABF2CA" w14:textId="77777777" w:rsidR="00427E8D" w:rsidRDefault="00427E8D" w:rsidP="007234B2">
      <w:pPr>
        <w:pStyle w:val="Default"/>
        <w:rPr>
          <w:sz w:val="23"/>
          <w:szCs w:val="23"/>
        </w:rPr>
      </w:pPr>
    </w:p>
    <w:p w14:paraId="688DFFDB" w14:textId="379C0159" w:rsidR="007234B2" w:rsidRDefault="007234B2" w:rsidP="007234B2">
      <w:pPr>
        <w:pStyle w:val="Default"/>
        <w:rPr>
          <w:sz w:val="23"/>
          <w:szCs w:val="23"/>
        </w:rPr>
      </w:pPr>
      <w:r>
        <w:rPr>
          <w:sz w:val="23"/>
          <w:szCs w:val="23"/>
        </w:rPr>
        <w:t xml:space="preserve">HW #3. Aid / investment / financial restructuring in your country due </w:t>
      </w:r>
      <w:r w:rsidR="00E41406">
        <w:rPr>
          <w:sz w:val="23"/>
          <w:szCs w:val="23"/>
        </w:rPr>
        <w:t xml:space="preserve">March </w:t>
      </w:r>
      <w:r w:rsidR="00EF7BBC">
        <w:rPr>
          <w:sz w:val="23"/>
          <w:szCs w:val="23"/>
        </w:rPr>
        <w:t>8</w:t>
      </w:r>
      <w:r>
        <w:rPr>
          <w:sz w:val="23"/>
          <w:szCs w:val="23"/>
        </w:rPr>
        <w:t xml:space="preserve">. </w:t>
      </w:r>
    </w:p>
    <w:p w14:paraId="2A9D518C" w14:textId="77777777" w:rsidR="00427E8D" w:rsidRDefault="00427E8D" w:rsidP="007234B2">
      <w:pPr>
        <w:pStyle w:val="Default"/>
        <w:rPr>
          <w:b/>
          <w:bCs/>
          <w:sz w:val="23"/>
          <w:szCs w:val="23"/>
        </w:rPr>
      </w:pPr>
    </w:p>
    <w:p w14:paraId="704E2B4B" w14:textId="641D78B3" w:rsidR="007234B2" w:rsidRDefault="00E41406" w:rsidP="00BD75DF">
      <w:pPr>
        <w:pStyle w:val="Default"/>
        <w:rPr>
          <w:sz w:val="23"/>
          <w:szCs w:val="23"/>
        </w:rPr>
      </w:pPr>
      <w:r>
        <w:rPr>
          <w:b/>
          <w:bCs/>
          <w:sz w:val="23"/>
          <w:szCs w:val="23"/>
        </w:rPr>
        <w:t xml:space="preserve">March </w:t>
      </w:r>
      <w:r w:rsidR="00EF7BBC">
        <w:rPr>
          <w:b/>
          <w:bCs/>
          <w:sz w:val="23"/>
          <w:szCs w:val="23"/>
        </w:rPr>
        <w:t>10</w:t>
      </w:r>
      <w:r>
        <w:rPr>
          <w:b/>
          <w:bCs/>
          <w:sz w:val="23"/>
          <w:szCs w:val="23"/>
        </w:rPr>
        <w:t>th</w:t>
      </w:r>
      <w:r w:rsidR="007234B2">
        <w:rPr>
          <w:sz w:val="23"/>
          <w:szCs w:val="23"/>
        </w:rPr>
        <w:t xml:space="preserve">: </w:t>
      </w:r>
      <w:r w:rsidR="007234B2">
        <w:rPr>
          <w:b/>
          <w:bCs/>
          <w:sz w:val="23"/>
          <w:szCs w:val="23"/>
        </w:rPr>
        <w:t xml:space="preserve">Exam covering first part of the course </w:t>
      </w:r>
    </w:p>
    <w:p w14:paraId="01DFC85F" w14:textId="77777777" w:rsidR="00BD75DF" w:rsidRDefault="00BD75DF" w:rsidP="007234B2">
      <w:pPr>
        <w:pStyle w:val="Default"/>
        <w:rPr>
          <w:b/>
          <w:bCs/>
          <w:sz w:val="23"/>
          <w:szCs w:val="23"/>
        </w:rPr>
      </w:pPr>
    </w:p>
    <w:p w14:paraId="01169C30" w14:textId="4A5EA988" w:rsidR="007234B2" w:rsidRDefault="00246C63" w:rsidP="007234B2">
      <w:pPr>
        <w:pStyle w:val="Default"/>
        <w:rPr>
          <w:sz w:val="23"/>
          <w:szCs w:val="23"/>
        </w:rPr>
      </w:pPr>
      <w:r>
        <w:rPr>
          <w:b/>
          <w:bCs/>
          <w:sz w:val="23"/>
          <w:szCs w:val="23"/>
        </w:rPr>
        <w:t>Mar</w:t>
      </w:r>
      <w:r w:rsidR="00D43A0D">
        <w:rPr>
          <w:b/>
          <w:bCs/>
          <w:sz w:val="23"/>
          <w:szCs w:val="23"/>
        </w:rPr>
        <w:t xml:space="preserve">ch </w:t>
      </w:r>
      <w:r w:rsidR="00EF7BBC">
        <w:rPr>
          <w:b/>
          <w:bCs/>
          <w:sz w:val="23"/>
          <w:szCs w:val="23"/>
        </w:rPr>
        <w:t>22, 24, 29</w:t>
      </w:r>
    </w:p>
    <w:p w14:paraId="5B728F57" w14:textId="77777777" w:rsidR="00BD75DF" w:rsidRDefault="007234B2" w:rsidP="007234B2">
      <w:pPr>
        <w:pStyle w:val="Default"/>
        <w:rPr>
          <w:i/>
          <w:iCs/>
          <w:sz w:val="23"/>
          <w:szCs w:val="23"/>
        </w:rPr>
      </w:pPr>
      <w:r>
        <w:rPr>
          <w:i/>
          <w:iCs/>
          <w:sz w:val="23"/>
          <w:szCs w:val="23"/>
        </w:rPr>
        <w:t>Poverty and Inequality</w:t>
      </w:r>
    </w:p>
    <w:p w14:paraId="54F1EC64" w14:textId="77777777" w:rsidR="007234B2" w:rsidRDefault="007234B2" w:rsidP="007234B2">
      <w:pPr>
        <w:pStyle w:val="Default"/>
        <w:rPr>
          <w:sz w:val="23"/>
          <w:szCs w:val="23"/>
        </w:rPr>
      </w:pPr>
      <w:r>
        <w:rPr>
          <w:i/>
          <w:iCs/>
          <w:sz w:val="23"/>
          <w:szCs w:val="23"/>
        </w:rPr>
        <w:t xml:space="preserve"> </w:t>
      </w:r>
    </w:p>
    <w:p w14:paraId="6006A5B9" w14:textId="77777777" w:rsidR="007234B2" w:rsidRDefault="007234B2" w:rsidP="007234B2">
      <w:pPr>
        <w:pStyle w:val="Default"/>
        <w:rPr>
          <w:sz w:val="23"/>
          <w:szCs w:val="23"/>
        </w:rPr>
      </w:pPr>
      <w:r>
        <w:rPr>
          <w:sz w:val="23"/>
          <w:szCs w:val="23"/>
        </w:rPr>
        <w:t xml:space="preserve">Chapter 5. “Poverty, Inequality, and Development” </w:t>
      </w:r>
    </w:p>
    <w:p w14:paraId="7A108B89" w14:textId="77777777" w:rsidR="00BD75DF" w:rsidRPr="005869D6" w:rsidRDefault="00BD75DF" w:rsidP="007234B2">
      <w:pPr>
        <w:pStyle w:val="Default"/>
      </w:pPr>
    </w:p>
    <w:p w14:paraId="67C60519" w14:textId="77777777" w:rsidR="005869D6" w:rsidRPr="005869D6" w:rsidRDefault="005869D6" w:rsidP="005869D6">
      <w:pPr>
        <w:rPr>
          <w:rFonts w:ascii="Times New Roman" w:hAnsi="Times New Roman" w:cs="Times New Roman"/>
          <w:sz w:val="24"/>
          <w:szCs w:val="24"/>
        </w:rPr>
      </w:pPr>
      <w:r w:rsidRPr="005869D6">
        <w:rPr>
          <w:rFonts w:ascii="Times New Roman" w:hAnsi="Times New Roman" w:cs="Times New Roman"/>
          <w:sz w:val="24"/>
          <w:szCs w:val="24"/>
        </w:rPr>
        <w:t xml:space="preserve">Krishna, Anirudh.  (2004).  “Escaping Poverty and Becoming Poor:  Who Gains, Who Loses, and Why?”  </w:t>
      </w:r>
      <w:hyperlink r:id="rId14" w:history="1">
        <w:r w:rsidRPr="005869D6">
          <w:rPr>
            <w:rStyle w:val="Hyperlink"/>
            <w:rFonts w:ascii="Times New Roman" w:hAnsi="Times New Roman" w:cs="Times New Roman"/>
            <w:sz w:val="24"/>
            <w:szCs w:val="24"/>
          </w:rPr>
          <w:t>World Development.  32:1, 121-136</w:t>
        </w:r>
      </w:hyperlink>
      <w:r w:rsidRPr="005869D6">
        <w:rPr>
          <w:rFonts w:ascii="Times New Roman" w:hAnsi="Times New Roman" w:cs="Times New Roman"/>
          <w:sz w:val="24"/>
          <w:szCs w:val="24"/>
        </w:rPr>
        <w:t>.</w:t>
      </w:r>
    </w:p>
    <w:p w14:paraId="32BE7383" w14:textId="77777777" w:rsidR="005869D6" w:rsidRPr="005869D6" w:rsidRDefault="005869D6" w:rsidP="005869D6">
      <w:pPr>
        <w:spacing w:after="240"/>
        <w:rPr>
          <w:rFonts w:ascii="Times New Roman" w:hAnsi="Times New Roman" w:cs="Times New Roman"/>
          <w:bCs/>
          <w:color w:val="000000"/>
          <w:sz w:val="24"/>
          <w:szCs w:val="24"/>
        </w:rPr>
      </w:pPr>
      <w:r w:rsidRPr="005869D6">
        <w:rPr>
          <w:rFonts w:ascii="Times New Roman" w:hAnsi="Times New Roman" w:cs="Times New Roman"/>
          <w:sz w:val="24"/>
          <w:szCs w:val="24"/>
        </w:rPr>
        <w:t>Sala-i-Martin, Xavier.  (2006)</w:t>
      </w:r>
      <w:r w:rsidRPr="005869D6">
        <w:rPr>
          <w:rFonts w:ascii="Times New Roman" w:hAnsi="Times New Roman" w:cs="Times New Roman"/>
          <w:bCs/>
          <w:color w:val="000000"/>
          <w:sz w:val="24"/>
          <w:szCs w:val="24"/>
        </w:rPr>
        <w:t xml:space="preserve"> The World Distribution of Income: Falling Poverty and … Convergence, Period.  </w:t>
      </w:r>
      <w:hyperlink r:id="rId15" w:history="1">
        <w:r w:rsidRPr="005869D6">
          <w:rPr>
            <w:rStyle w:val="Hyperlink"/>
            <w:rFonts w:ascii="Times New Roman" w:hAnsi="Times New Roman" w:cs="Times New Roman"/>
            <w:bCs/>
            <w:sz w:val="24"/>
            <w:szCs w:val="24"/>
          </w:rPr>
          <w:t xml:space="preserve">Quarterly Journal of Economics. </w:t>
        </w:r>
        <w:r w:rsidRPr="005869D6">
          <w:rPr>
            <w:rStyle w:val="Hyperlink"/>
            <w:rFonts w:ascii="Times New Roman" w:hAnsi="Times New Roman" w:cs="Times New Roman"/>
            <w:sz w:val="24"/>
            <w:szCs w:val="24"/>
          </w:rPr>
          <w:t>Vol. 121, No. 2: 351-397</w:t>
        </w:r>
      </w:hyperlink>
      <w:r w:rsidRPr="005869D6">
        <w:rPr>
          <w:rFonts w:ascii="Times New Roman" w:hAnsi="Times New Roman" w:cs="Times New Roman"/>
          <w:color w:val="000000"/>
          <w:sz w:val="24"/>
          <w:szCs w:val="24"/>
        </w:rPr>
        <w:t>.</w:t>
      </w:r>
    </w:p>
    <w:p w14:paraId="4F6243DA" w14:textId="77777777" w:rsidR="00BD75DF" w:rsidRPr="005869D6" w:rsidRDefault="00BD75DF" w:rsidP="007234B2">
      <w:pPr>
        <w:pStyle w:val="Default"/>
      </w:pPr>
    </w:p>
    <w:p w14:paraId="4E526B9A" w14:textId="5A84BF27" w:rsidR="007234B2" w:rsidRDefault="007234B2" w:rsidP="007234B2">
      <w:pPr>
        <w:pStyle w:val="Default"/>
        <w:rPr>
          <w:sz w:val="23"/>
          <w:szCs w:val="23"/>
        </w:rPr>
      </w:pPr>
      <w:r>
        <w:rPr>
          <w:sz w:val="23"/>
          <w:szCs w:val="23"/>
        </w:rPr>
        <w:t>HW #4. Poverty / inequality due Ma</w:t>
      </w:r>
      <w:r w:rsidR="00D43A0D">
        <w:rPr>
          <w:sz w:val="23"/>
          <w:szCs w:val="23"/>
        </w:rPr>
        <w:t xml:space="preserve">rch </w:t>
      </w:r>
      <w:r w:rsidR="00EF7BBC">
        <w:rPr>
          <w:sz w:val="23"/>
          <w:szCs w:val="23"/>
        </w:rPr>
        <w:t>29</w:t>
      </w:r>
      <w:r w:rsidR="00957AD6">
        <w:rPr>
          <w:sz w:val="23"/>
          <w:szCs w:val="23"/>
        </w:rPr>
        <w:t>th</w:t>
      </w:r>
      <w:r>
        <w:rPr>
          <w:sz w:val="23"/>
          <w:szCs w:val="23"/>
        </w:rPr>
        <w:t xml:space="preserve">. </w:t>
      </w:r>
    </w:p>
    <w:p w14:paraId="4AF6C883" w14:textId="77777777" w:rsidR="00BD75DF" w:rsidRDefault="00BD75DF" w:rsidP="007234B2">
      <w:pPr>
        <w:pStyle w:val="Default"/>
        <w:rPr>
          <w:b/>
          <w:bCs/>
          <w:sz w:val="23"/>
          <w:szCs w:val="23"/>
        </w:rPr>
      </w:pPr>
    </w:p>
    <w:p w14:paraId="7877340F" w14:textId="70024A7E" w:rsidR="007234B2" w:rsidRDefault="00C42595" w:rsidP="007234B2">
      <w:pPr>
        <w:pStyle w:val="Default"/>
        <w:rPr>
          <w:sz w:val="23"/>
          <w:szCs w:val="23"/>
        </w:rPr>
      </w:pPr>
      <w:r>
        <w:rPr>
          <w:b/>
          <w:bCs/>
          <w:sz w:val="23"/>
          <w:szCs w:val="23"/>
        </w:rPr>
        <w:t xml:space="preserve">March </w:t>
      </w:r>
      <w:r w:rsidR="00EF7BBC">
        <w:rPr>
          <w:b/>
          <w:bCs/>
          <w:sz w:val="23"/>
          <w:szCs w:val="23"/>
        </w:rPr>
        <w:t>31</w:t>
      </w:r>
      <w:r w:rsidR="00CC012A">
        <w:rPr>
          <w:b/>
          <w:bCs/>
          <w:sz w:val="23"/>
          <w:szCs w:val="23"/>
        </w:rPr>
        <w:t xml:space="preserve">, </w:t>
      </w:r>
      <w:r w:rsidR="00EF7BBC">
        <w:rPr>
          <w:b/>
          <w:bCs/>
          <w:sz w:val="23"/>
          <w:szCs w:val="23"/>
        </w:rPr>
        <w:t>April 5</w:t>
      </w:r>
      <w:r w:rsidR="007234B2">
        <w:rPr>
          <w:b/>
          <w:bCs/>
          <w:sz w:val="23"/>
          <w:szCs w:val="23"/>
        </w:rPr>
        <w:t xml:space="preserve">. </w:t>
      </w:r>
    </w:p>
    <w:p w14:paraId="101527ED" w14:textId="77777777" w:rsidR="00BD75DF" w:rsidRDefault="007234B2" w:rsidP="007234B2">
      <w:pPr>
        <w:pStyle w:val="Default"/>
        <w:rPr>
          <w:i/>
          <w:iCs/>
          <w:sz w:val="23"/>
          <w:szCs w:val="23"/>
        </w:rPr>
      </w:pPr>
      <w:r>
        <w:rPr>
          <w:i/>
          <w:iCs/>
          <w:sz w:val="23"/>
          <w:szCs w:val="23"/>
        </w:rPr>
        <w:t>Population issues.</w:t>
      </w:r>
    </w:p>
    <w:p w14:paraId="16A967F9" w14:textId="77777777" w:rsidR="007234B2" w:rsidRDefault="007234B2" w:rsidP="007234B2">
      <w:pPr>
        <w:pStyle w:val="Default"/>
        <w:rPr>
          <w:sz w:val="23"/>
          <w:szCs w:val="23"/>
        </w:rPr>
      </w:pPr>
      <w:r>
        <w:rPr>
          <w:i/>
          <w:iCs/>
          <w:sz w:val="23"/>
          <w:szCs w:val="23"/>
        </w:rPr>
        <w:t xml:space="preserve"> </w:t>
      </w:r>
    </w:p>
    <w:p w14:paraId="7C0669C2" w14:textId="77777777" w:rsidR="007234B2" w:rsidRDefault="007234B2" w:rsidP="007234B2">
      <w:pPr>
        <w:pStyle w:val="Default"/>
        <w:rPr>
          <w:sz w:val="23"/>
          <w:szCs w:val="23"/>
        </w:rPr>
      </w:pPr>
      <w:r>
        <w:rPr>
          <w:sz w:val="23"/>
          <w:szCs w:val="23"/>
        </w:rPr>
        <w:t xml:space="preserve">Chapter 6. “Population Growth and Economic Development” </w:t>
      </w:r>
    </w:p>
    <w:p w14:paraId="1D14416C" w14:textId="77777777" w:rsidR="00BD75DF" w:rsidRDefault="00BD75DF" w:rsidP="007234B2">
      <w:pPr>
        <w:pStyle w:val="Default"/>
        <w:rPr>
          <w:sz w:val="23"/>
          <w:szCs w:val="23"/>
        </w:rPr>
      </w:pPr>
    </w:p>
    <w:p w14:paraId="2D1E8F26" w14:textId="77777777" w:rsidR="007234B2" w:rsidRDefault="007234B2" w:rsidP="007234B2">
      <w:pPr>
        <w:pStyle w:val="Default"/>
        <w:rPr>
          <w:sz w:val="23"/>
          <w:szCs w:val="23"/>
        </w:rPr>
      </w:pPr>
      <w:proofErr w:type="spellStart"/>
      <w:r>
        <w:rPr>
          <w:sz w:val="23"/>
          <w:szCs w:val="23"/>
        </w:rPr>
        <w:t>Sulayman</w:t>
      </w:r>
      <w:proofErr w:type="spellEnd"/>
      <w:r>
        <w:rPr>
          <w:sz w:val="23"/>
          <w:szCs w:val="23"/>
        </w:rPr>
        <w:t xml:space="preserve"> Al-</w:t>
      </w:r>
      <w:proofErr w:type="spellStart"/>
      <w:r>
        <w:rPr>
          <w:sz w:val="23"/>
          <w:szCs w:val="23"/>
        </w:rPr>
        <w:t>Qudsi</w:t>
      </w:r>
      <w:proofErr w:type="spellEnd"/>
      <w:r>
        <w:rPr>
          <w:sz w:val="23"/>
          <w:szCs w:val="23"/>
        </w:rPr>
        <w:t xml:space="preserve"> (1998) “The demand for children in Arab countries: Evidence from panel and count data models” </w:t>
      </w:r>
      <w:hyperlink r:id="rId16" w:history="1">
        <w:r w:rsidR="005869D6" w:rsidRPr="005260F2">
          <w:rPr>
            <w:rStyle w:val="Hyperlink"/>
          </w:rPr>
          <w:t>Journal of Population Economics</w:t>
        </w:r>
      </w:hyperlink>
      <w:r w:rsidR="005869D6" w:rsidRPr="005260F2">
        <w:t xml:space="preserve"> </w:t>
      </w:r>
      <w:r w:rsidR="005869D6" w:rsidRPr="005260F2">
        <w:rPr>
          <w:bCs/>
        </w:rPr>
        <w:t>11:435-452</w:t>
      </w:r>
    </w:p>
    <w:p w14:paraId="08666027" w14:textId="77777777" w:rsidR="00BD75DF" w:rsidRDefault="00BD75DF" w:rsidP="007234B2">
      <w:pPr>
        <w:pStyle w:val="Default"/>
        <w:rPr>
          <w:sz w:val="23"/>
          <w:szCs w:val="23"/>
        </w:rPr>
      </w:pPr>
    </w:p>
    <w:p w14:paraId="5A83663F" w14:textId="260785BE" w:rsidR="00877DE1" w:rsidRDefault="007234B2" w:rsidP="007234B2">
      <w:pPr>
        <w:pStyle w:val="Default"/>
        <w:rPr>
          <w:sz w:val="23"/>
          <w:szCs w:val="23"/>
        </w:rPr>
      </w:pPr>
      <w:r>
        <w:rPr>
          <w:sz w:val="23"/>
          <w:szCs w:val="23"/>
        </w:rPr>
        <w:t>HW</w:t>
      </w:r>
      <w:r w:rsidR="00D247BA">
        <w:rPr>
          <w:sz w:val="23"/>
          <w:szCs w:val="23"/>
        </w:rPr>
        <w:t xml:space="preserve"> #5. Population issues due April </w:t>
      </w:r>
      <w:r w:rsidR="00EF7BBC">
        <w:rPr>
          <w:sz w:val="23"/>
          <w:szCs w:val="23"/>
        </w:rPr>
        <w:t>7</w:t>
      </w:r>
      <w:r w:rsidR="00877DE1">
        <w:rPr>
          <w:sz w:val="23"/>
          <w:szCs w:val="23"/>
        </w:rPr>
        <w:t>.</w:t>
      </w:r>
    </w:p>
    <w:p w14:paraId="7DF673EC" w14:textId="77777777" w:rsidR="00D247BA" w:rsidRDefault="00D247BA" w:rsidP="007234B2">
      <w:pPr>
        <w:pStyle w:val="Default"/>
        <w:rPr>
          <w:sz w:val="23"/>
          <w:szCs w:val="23"/>
        </w:rPr>
      </w:pPr>
    </w:p>
    <w:p w14:paraId="72CA1A4B" w14:textId="179CD609" w:rsidR="007234B2" w:rsidRPr="00877DE1" w:rsidRDefault="004464D7" w:rsidP="007234B2">
      <w:pPr>
        <w:pStyle w:val="Default"/>
        <w:rPr>
          <w:sz w:val="16"/>
          <w:szCs w:val="16"/>
        </w:rPr>
      </w:pPr>
      <w:r>
        <w:rPr>
          <w:b/>
          <w:bCs/>
          <w:sz w:val="23"/>
          <w:szCs w:val="23"/>
        </w:rPr>
        <w:t xml:space="preserve">April </w:t>
      </w:r>
      <w:r w:rsidR="00EF7BBC">
        <w:rPr>
          <w:b/>
          <w:bCs/>
          <w:sz w:val="23"/>
          <w:szCs w:val="23"/>
        </w:rPr>
        <w:t>7</w:t>
      </w:r>
      <w:r w:rsidR="00D247BA">
        <w:rPr>
          <w:b/>
          <w:bCs/>
          <w:sz w:val="23"/>
          <w:szCs w:val="23"/>
        </w:rPr>
        <w:t xml:space="preserve">, </w:t>
      </w:r>
      <w:r w:rsidR="00EF7BBC">
        <w:rPr>
          <w:b/>
          <w:bCs/>
          <w:sz w:val="23"/>
          <w:szCs w:val="23"/>
        </w:rPr>
        <w:t>12</w:t>
      </w:r>
    </w:p>
    <w:p w14:paraId="4E5FAF4C" w14:textId="77777777" w:rsidR="007234B2" w:rsidRDefault="007234B2" w:rsidP="007234B2">
      <w:pPr>
        <w:pStyle w:val="Default"/>
        <w:rPr>
          <w:sz w:val="23"/>
          <w:szCs w:val="23"/>
        </w:rPr>
      </w:pPr>
      <w:r>
        <w:rPr>
          <w:i/>
          <w:iCs/>
          <w:sz w:val="23"/>
          <w:szCs w:val="23"/>
        </w:rPr>
        <w:t xml:space="preserve">Urbanization, Migration, Rural sector, Agriculture topics </w:t>
      </w:r>
    </w:p>
    <w:p w14:paraId="47D4E0C8" w14:textId="77777777" w:rsidR="00BD75DF" w:rsidRDefault="00BD75DF" w:rsidP="007234B2">
      <w:pPr>
        <w:pStyle w:val="Default"/>
        <w:rPr>
          <w:sz w:val="23"/>
          <w:szCs w:val="23"/>
        </w:rPr>
      </w:pPr>
    </w:p>
    <w:p w14:paraId="4CC04141" w14:textId="77777777" w:rsidR="007234B2" w:rsidRDefault="007234B2" w:rsidP="007234B2">
      <w:pPr>
        <w:pStyle w:val="Default"/>
        <w:rPr>
          <w:sz w:val="23"/>
          <w:szCs w:val="23"/>
        </w:rPr>
      </w:pPr>
      <w:r>
        <w:rPr>
          <w:sz w:val="23"/>
          <w:szCs w:val="23"/>
        </w:rPr>
        <w:t xml:space="preserve">Chapter 7. “Urbanization and Rural-Urban migration” </w:t>
      </w:r>
    </w:p>
    <w:p w14:paraId="06944A56" w14:textId="77777777" w:rsidR="00BD75DF" w:rsidRDefault="00BD75DF" w:rsidP="007234B2">
      <w:pPr>
        <w:pStyle w:val="Default"/>
        <w:rPr>
          <w:sz w:val="23"/>
          <w:szCs w:val="23"/>
        </w:rPr>
      </w:pPr>
    </w:p>
    <w:p w14:paraId="01F4720E" w14:textId="77777777" w:rsidR="00877DE1" w:rsidRDefault="007234B2" w:rsidP="007234B2">
      <w:pPr>
        <w:pStyle w:val="Default"/>
        <w:rPr>
          <w:sz w:val="23"/>
          <w:szCs w:val="23"/>
        </w:rPr>
      </w:pPr>
      <w:r>
        <w:rPr>
          <w:sz w:val="23"/>
          <w:szCs w:val="23"/>
        </w:rPr>
        <w:t>HW #6. Urbanization / migra</w:t>
      </w:r>
      <w:r w:rsidR="00C44E33">
        <w:rPr>
          <w:sz w:val="23"/>
          <w:szCs w:val="23"/>
        </w:rPr>
        <w:t>ti</w:t>
      </w:r>
      <w:r w:rsidR="00957AD6">
        <w:rPr>
          <w:sz w:val="23"/>
          <w:szCs w:val="23"/>
        </w:rPr>
        <w:t>on / informal sector du</w:t>
      </w:r>
      <w:r w:rsidR="00D247BA">
        <w:rPr>
          <w:sz w:val="23"/>
          <w:szCs w:val="23"/>
        </w:rPr>
        <w:t>e April 9</w:t>
      </w:r>
      <w:r w:rsidR="00C42595" w:rsidRPr="00877DE1">
        <w:rPr>
          <w:sz w:val="23"/>
          <w:szCs w:val="23"/>
          <w:vertAlign w:val="superscript"/>
        </w:rPr>
        <w:t>th</w:t>
      </w:r>
      <w:r w:rsidR="00877DE1">
        <w:rPr>
          <w:sz w:val="23"/>
          <w:szCs w:val="23"/>
        </w:rPr>
        <w:t>.</w:t>
      </w:r>
    </w:p>
    <w:p w14:paraId="19C82807" w14:textId="77777777" w:rsidR="00877DE1" w:rsidRDefault="00877DE1">
      <w:pPr>
        <w:rPr>
          <w:rFonts w:ascii="Times New Roman" w:hAnsi="Times New Roman" w:cs="Times New Roman"/>
          <w:color w:val="000000"/>
          <w:sz w:val="23"/>
          <w:szCs w:val="23"/>
        </w:rPr>
      </w:pPr>
      <w:r>
        <w:rPr>
          <w:sz w:val="23"/>
          <w:szCs w:val="23"/>
        </w:rPr>
        <w:br w:type="page"/>
      </w:r>
    </w:p>
    <w:p w14:paraId="2EB45D14" w14:textId="77777777" w:rsidR="007234B2" w:rsidRDefault="007234B2" w:rsidP="007234B2">
      <w:pPr>
        <w:pStyle w:val="Default"/>
        <w:rPr>
          <w:sz w:val="23"/>
          <w:szCs w:val="23"/>
        </w:rPr>
      </w:pPr>
      <w:r>
        <w:rPr>
          <w:sz w:val="23"/>
          <w:szCs w:val="23"/>
        </w:rPr>
        <w:lastRenderedPageBreak/>
        <w:t xml:space="preserve">Chapter 9. “Agricultural Transformation and Rural Development” </w:t>
      </w:r>
    </w:p>
    <w:p w14:paraId="58638C26" w14:textId="77777777" w:rsidR="00877DE1" w:rsidRDefault="007234B2" w:rsidP="007234B2">
      <w:pPr>
        <w:pStyle w:val="Default"/>
        <w:rPr>
          <w:sz w:val="23"/>
          <w:szCs w:val="23"/>
        </w:rPr>
      </w:pPr>
      <w:proofErr w:type="spellStart"/>
      <w:r>
        <w:rPr>
          <w:sz w:val="23"/>
          <w:szCs w:val="23"/>
        </w:rPr>
        <w:t>Staatz</w:t>
      </w:r>
      <w:proofErr w:type="spellEnd"/>
      <w:r>
        <w:rPr>
          <w:sz w:val="23"/>
          <w:szCs w:val="23"/>
        </w:rPr>
        <w:t>, John and Carl Eicher. (1990) “Agricultural Development Ideas in Historical Perspective.” Chapter 1 in Agricultural Development in the Third World 2</w:t>
      </w:r>
      <w:r>
        <w:rPr>
          <w:sz w:val="16"/>
          <w:szCs w:val="16"/>
        </w:rPr>
        <w:t xml:space="preserve">nd </w:t>
      </w:r>
      <w:r>
        <w:rPr>
          <w:sz w:val="23"/>
          <w:szCs w:val="23"/>
        </w:rPr>
        <w:t xml:space="preserve">edition. Carl K. Eicher and John </w:t>
      </w:r>
      <w:proofErr w:type="spellStart"/>
      <w:r>
        <w:rPr>
          <w:sz w:val="23"/>
          <w:szCs w:val="23"/>
        </w:rPr>
        <w:t>Staatz</w:t>
      </w:r>
      <w:proofErr w:type="spellEnd"/>
      <w:r>
        <w:rPr>
          <w:sz w:val="23"/>
          <w:szCs w:val="23"/>
        </w:rPr>
        <w:t xml:space="preserve"> (eds.) The Johns Hopkins University Press: Ba</w:t>
      </w:r>
      <w:r w:rsidR="00BD75DF">
        <w:rPr>
          <w:sz w:val="23"/>
          <w:szCs w:val="23"/>
        </w:rPr>
        <w:t>ltimore. P. 3</w:t>
      </w:r>
      <w:r w:rsidR="00877DE1">
        <w:rPr>
          <w:sz w:val="23"/>
          <w:szCs w:val="23"/>
        </w:rPr>
        <w:t>-38.</w:t>
      </w:r>
    </w:p>
    <w:p w14:paraId="7E047D5F" w14:textId="77777777" w:rsidR="00877DE1" w:rsidRDefault="00877DE1" w:rsidP="007234B2">
      <w:pPr>
        <w:pStyle w:val="Default"/>
        <w:rPr>
          <w:sz w:val="23"/>
          <w:szCs w:val="23"/>
        </w:rPr>
      </w:pPr>
    </w:p>
    <w:p w14:paraId="0D4A911D" w14:textId="77777777" w:rsidR="007234B2" w:rsidRPr="00877DE1" w:rsidRDefault="007234B2" w:rsidP="007234B2">
      <w:pPr>
        <w:pStyle w:val="Default"/>
        <w:rPr>
          <w:sz w:val="23"/>
          <w:szCs w:val="23"/>
        </w:rPr>
      </w:pPr>
      <w:r>
        <w:rPr>
          <w:sz w:val="23"/>
          <w:szCs w:val="23"/>
        </w:rPr>
        <w:t>HW #7. Agricultur</w:t>
      </w:r>
      <w:r w:rsidR="002F3191">
        <w:rPr>
          <w:sz w:val="23"/>
          <w:szCs w:val="23"/>
        </w:rPr>
        <w:t>e</w:t>
      </w:r>
      <w:r w:rsidR="00C42595">
        <w:rPr>
          <w:sz w:val="23"/>
          <w:szCs w:val="23"/>
        </w:rPr>
        <w:t xml:space="preserve"> </w:t>
      </w:r>
      <w:r w:rsidR="00D247BA">
        <w:rPr>
          <w:sz w:val="23"/>
          <w:szCs w:val="23"/>
        </w:rPr>
        <w:t>/ rural development due April 11</w:t>
      </w:r>
      <w:r w:rsidR="002F3191">
        <w:rPr>
          <w:sz w:val="23"/>
          <w:szCs w:val="23"/>
        </w:rPr>
        <w:t>th</w:t>
      </w:r>
    </w:p>
    <w:p w14:paraId="00ADB2B9" w14:textId="77777777" w:rsidR="00BD75DF" w:rsidRDefault="00BD75DF" w:rsidP="007234B2">
      <w:pPr>
        <w:pStyle w:val="Default"/>
        <w:rPr>
          <w:sz w:val="16"/>
          <w:szCs w:val="16"/>
        </w:rPr>
      </w:pPr>
    </w:p>
    <w:p w14:paraId="22AE04A1" w14:textId="28C8EB30" w:rsidR="007234B2" w:rsidRDefault="00D247BA" w:rsidP="007234B2">
      <w:pPr>
        <w:pStyle w:val="Default"/>
        <w:rPr>
          <w:sz w:val="23"/>
          <w:szCs w:val="23"/>
        </w:rPr>
      </w:pPr>
      <w:r>
        <w:rPr>
          <w:b/>
          <w:bCs/>
          <w:sz w:val="23"/>
          <w:szCs w:val="23"/>
        </w:rPr>
        <w:t xml:space="preserve">April </w:t>
      </w:r>
      <w:r w:rsidR="00EF7BBC">
        <w:rPr>
          <w:b/>
          <w:bCs/>
          <w:sz w:val="23"/>
          <w:szCs w:val="23"/>
        </w:rPr>
        <w:t>14, 19</w:t>
      </w:r>
    </w:p>
    <w:p w14:paraId="08F4486B" w14:textId="77777777" w:rsidR="007234B2" w:rsidRDefault="007234B2" w:rsidP="007234B2">
      <w:pPr>
        <w:pStyle w:val="Default"/>
        <w:rPr>
          <w:sz w:val="23"/>
          <w:szCs w:val="23"/>
        </w:rPr>
      </w:pPr>
      <w:r>
        <w:rPr>
          <w:i/>
          <w:iCs/>
          <w:sz w:val="23"/>
          <w:szCs w:val="23"/>
        </w:rPr>
        <w:t xml:space="preserve">Human Capital I and II: Education and Health </w:t>
      </w:r>
    </w:p>
    <w:p w14:paraId="1E8AEB21" w14:textId="77777777" w:rsidR="007234B2" w:rsidRDefault="007234B2" w:rsidP="007234B2">
      <w:pPr>
        <w:pStyle w:val="Default"/>
        <w:rPr>
          <w:sz w:val="23"/>
          <w:szCs w:val="23"/>
        </w:rPr>
      </w:pPr>
      <w:r>
        <w:rPr>
          <w:sz w:val="23"/>
          <w:szCs w:val="23"/>
        </w:rPr>
        <w:t xml:space="preserve">Chapter 9. “Human Capital” </w:t>
      </w:r>
    </w:p>
    <w:p w14:paraId="526B204D" w14:textId="77777777" w:rsidR="00BD75DF" w:rsidRDefault="00BD75DF" w:rsidP="007234B2">
      <w:pPr>
        <w:pStyle w:val="Default"/>
        <w:rPr>
          <w:sz w:val="23"/>
          <w:szCs w:val="23"/>
        </w:rPr>
      </w:pPr>
    </w:p>
    <w:p w14:paraId="72C2FADB" w14:textId="77777777" w:rsidR="00877DE1" w:rsidRDefault="007234B2" w:rsidP="007234B2">
      <w:pPr>
        <w:pStyle w:val="Default"/>
        <w:rPr>
          <w:sz w:val="23"/>
          <w:szCs w:val="23"/>
        </w:rPr>
      </w:pPr>
      <w:proofErr w:type="spellStart"/>
      <w:r>
        <w:rPr>
          <w:sz w:val="23"/>
          <w:szCs w:val="23"/>
        </w:rPr>
        <w:t>Psacharopoulos</w:t>
      </w:r>
      <w:proofErr w:type="spellEnd"/>
      <w:r>
        <w:rPr>
          <w:sz w:val="23"/>
          <w:szCs w:val="23"/>
        </w:rPr>
        <w:t xml:space="preserve">. (1994). “Returns to Investment in Education: A Global Update.” </w:t>
      </w:r>
      <w:hyperlink r:id="rId17" w:history="1">
        <w:r w:rsidRPr="00C44E33">
          <w:rPr>
            <w:rStyle w:val="Hyperlink"/>
            <w:sz w:val="23"/>
            <w:szCs w:val="23"/>
          </w:rPr>
          <w:t>World Development</w:t>
        </w:r>
      </w:hyperlink>
      <w:r>
        <w:rPr>
          <w:sz w:val="23"/>
          <w:szCs w:val="23"/>
        </w:rPr>
        <w:t xml:space="preserve">. </w:t>
      </w:r>
      <w:r w:rsidR="00877DE1">
        <w:rPr>
          <w:sz w:val="23"/>
          <w:szCs w:val="23"/>
        </w:rPr>
        <w:t>22(9): 1325-1343.</w:t>
      </w:r>
    </w:p>
    <w:p w14:paraId="3D1E93A7" w14:textId="77777777" w:rsidR="00877DE1" w:rsidRDefault="00877DE1" w:rsidP="007234B2">
      <w:pPr>
        <w:pStyle w:val="Default"/>
        <w:rPr>
          <w:sz w:val="23"/>
          <w:szCs w:val="23"/>
        </w:rPr>
      </w:pPr>
    </w:p>
    <w:p w14:paraId="59133D51" w14:textId="77777777" w:rsidR="007234B2" w:rsidRDefault="007234B2" w:rsidP="007234B2">
      <w:pPr>
        <w:pStyle w:val="Default"/>
        <w:rPr>
          <w:sz w:val="23"/>
          <w:szCs w:val="23"/>
        </w:rPr>
      </w:pPr>
      <w:r>
        <w:rPr>
          <w:sz w:val="23"/>
          <w:szCs w:val="23"/>
        </w:rPr>
        <w:t xml:space="preserve">HW #8 education and </w:t>
      </w:r>
    </w:p>
    <w:p w14:paraId="5224297C" w14:textId="77777777" w:rsidR="007234B2" w:rsidRDefault="00CC012A" w:rsidP="007234B2">
      <w:pPr>
        <w:pStyle w:val="Default"/>
        <w:rPr>
          <w:sz w:val="16"/>
          <w:szCs w:val="16"/>
        </w:rPr>
      </w:pPr>
      <w:r>
        <w:rPr>
          <w:sz w:val="23"/>
          <w:szCs w:val="23"/>
        </w:rPr>
        <w:t>HW #9 health due April 16</w:t>
      </w:r>
      <w:r w:rsidR="007234B2">
        <w:rPr>
          <w:sz w:val="16"/>
          <w:szCs w:val="16"/>
        </w:rPr>
        <w:t xml:space="preserve">th </w:t>
      </w:r>
    </w:p>
    <w:p w14:paraId="50586AD0" w14:textId="77777777" w:rsidR="00BD75DF" w:rsidRDefault="00BD75DF" w:rsidP="007234B2">
      <w:pPr>
        <w:pStyle w:val="Default"/>
        <w:rPr>
          <w:b/>
          <w:bCs/>
          <w:sz w:val="23"/>
          <w:szCs w:val="23"/>
        </w:rPr>
      </w:pPr>
    </w:p>
    <w:p w14:paraId="6B069590" w14:textId="0FB4BB6C" w:rsidR="007234B2" w:rsidRDefault="00B73048" w:rsidP="007234B2">
      <w:pPr>
        <w:pStyle w:val="Default"/>
        <w:rPr>
          <w:sz w:val="23"/>
          <w:szCs w:val="23"/>
        </w:rPr>
      </w:pPr>
      <w:r>
        <w:rPr>
          <w:b/>
          <w:bCs/>
          <w:sz w:val="23"/>
          <w:szCs w:val="23"/>
        </w:rPr>
        <w:t>April</w:t>
      </w:r>
      <w:r w:rsidR="00CC012A">
        <w:rPr>
          <w:b/>
          <w:bCs/>
          <w:sz w:val="23"/>
          <w:szCs w:val="23"/>
        </w:rPr>
        <w:t xml:space="preserve"> </w:t>
      </w:r>
      <w:r w:rsidR="00EF7BBC">
        <w:rPr>
          <w:b/>
          <w:bCs/>
          <w:sz w:val="23"/>
          <w:szCs w:val="23"/>
        </w:rPr>
        <w:t>21, 26</w:t>
      </w:r>
    </w:p>
    <w:p w14:paraId="76A493A5" w14:textId="77777777" w:rsidR="007234B2" w:rsidRDefault="007234B2" w:rsidP="007234B2">
      <w:pPr>
        <w:pStyle w:val="Default"/>
        <w:rPr>
          <w:sz w:val="23"/>
          <w:szCs w:val="23"/>
        </w:rPr>
      </w:pPr>
      <w:r>
        <w:rPr>
          <w:i/>
          <w:iCs/>
          <w:sz w:val="23"/>
          <w:szCs w:val="23"/>
        </w:rPr>
        <w:t xml:space="preserve">Environment and Development </w:t>
      </w:r>
    </w:p>
    <w:p w14:paraId="22C11528" w14:textId="77777777" w:rsidR="00BD75DF" w:rsidRDefault="00BD75DF" w:rsidP="007234B2">
      <w:pPr>
        <w:pStyle w:val="Default"/>
        <w:rPr>
          <w:sz w:val="23"/>
          <w:szCs w:val="23"/>
        </w:rPr>
      </w:pPr>
    </w:p>
    <w:p w14:paraId="64556EE1" w14:textId="77777777" w:rsidR="007234B2" w:rsidRDefault="007234B2" w:rsidP="007234B2">
      <w:pPr>
        <w:pStyle w:val="Default"/>
        <w:rPr>
          <w:sz w:val="23"/>
          <w:szCs w:val="23"/>
        </w:rPr>
      </w:pPr>
      <w:r>
        <w:rPr>
          <w:sz w:val="23"/>
          <w:szCs w:val="23"/>
        </w:rPr>
        <w:t xml:space="preserve">Chapter 11. “The Environment and Development” </w:t>
      </w:r>
    </w:p>
    <w:p w14:paraId="3C8B954A" w14:textId="77777777" w:rsidR="00BD75DF" w:rsidRDefault="00BD75DF" w:rsidP="007234B2">
      <w:pPr>
        <w:pStyle w:val="Default"/>
        <w:rPr>
          <w:sz w:val="23"/>
          <w:szCs w:val="23"/>
        </w:rPr>
      </w:pPr>
    </w:p>
    <w:p w14:paraId="51EB12C5" w14:textId="77777777" w:rsidR="007234B2" w:rsidRDefault="007234B2" w:rsidP="007234B2">
      <w:pPr>
        <w:pStyle w:val="Default"/>
        <w:rPr>
          <w:sz w:val="23"/>
          <w:szCs w:val="23"/>
        </w:rPr>
      </w:pPr>
      <w:r>
        <w:rPr>
          <w:sz w:val="23"/>
          <w:szCs w:val="23"/>
        </w:rPr>
        <w:t xml:space="preserve">Lee, David, Paul </w:t>
      </w:r>
      <w:proofErr w:type="gramStart"/>
      <w:r>
        <w:rPr>
          <w:sz w:val="23"/>
          <w:szCs w:val="23"/>
        </w:rPr>
        <w:t>Ferraro</w:t>
      </w:r>
      <w:proofErr w:type="gramEnd"/>
      <w:r>
        <w:rPr>
          <w:sz w:val="23"/>
          <w:szCs w:val="23"/>
        </w:rPr>
        <w:t xml:space="preserve"> and Christopher Barrett. (2001). “Introduction: Changing Perspectives on Agricultural Intensification, Economic Development and the Environment.” Chapter 1 in Tradeoffs or Synergies? David Lee and Christopher Barrett (eds.) CABI Publish</w:t>
      </w:r>
      <w:r w:rsidR="00BD75DF">
        <w:rPr>
          <w:sz w:val="23"/>
          <w:szCs w:val="23"/>
        </w:rPr>
        <w:t xml:space="preserve">ing: NY p. 1-11. </w:t>
      </w:r>
    </w:p>
    <w:p w14:paraId="423BF612" w14:textId="77777777" w:rsidR="00BD75DF" w:rsidRDefault="00BD75DF" w:rsidP="007234B2">
      <w:pPr>
        <w:pStyle w:val="Default"/>
        <w:rPr>
          <w:sz w:val="23"/>
          <w:szCs w:val="23"/>
        </w:rPr>
      </w:pPr>
    </w:p>
    <w:p w14:paraId="115BD69A" w14:textId="77777777" w:rsidR="00877DE1" w:rsidRDefault="007234B2" w:rsidP="007234B2">
      <w:pPr>
        <w:pStyle w:val="Default"/>
        <w:rPr>
          <w:sz w:val="23"/>
          <w:szCs w:val="23"/>
        </w:rPr>
      </w:pPr>
      <w:r>
        <w:rPr>
          <w:sz w:val="23"/>
          <w:szCs w:val="23"/>
        </w:rPr>
        <w:t>HW #10. E</w:t>
      </w:r>
      <w:r w:rsidR="00BD75DF">
        <w:rPr>
          <w:sz w:val="23"/>
          <w:szCs w:val="23"/>
        </w:rPr>
        <w:t>nvironmental iss</w:t>
      </w:r>
      <w:r w:rsidR="00E35817">
        <w:rPr>
          <w:sz w:val="23"/>
          <w:szCs w:val="23"/>
        </w:rPr>
        <w:t>ues due April 25</w:t>
      </w:r>
      <w:r w:rsidR="00BD75DF" w:rsidRPr="00BD75DF">
        <w:rPr>
          <w:sz w:val="23"/>
          <w:szCs w:val="23"/>
          <w:vertAlign w:val="superscript"/>
        </w:rPr>
        <w:t>th</w:t>
      </w:r>
      <w:r w:rsidR="00877DE1">
        <w:rPr>
          <w:sz w:val="23"/>
          <w:szCs w:val="23"/>
        </w:rPr>
        <w:t>.</w:t>
      </w:r>
    </w:p>
    <w:p w14:paraId="0B447F0E" w14:textId="77777777" w:rsidR="00877DE1" w:rsidRDefault="00877DE1" w:rsidP="007234B2">
      <w:pPr>
        <w:pStyle w:val="Default"/>
        <w:rPr>
          <w:sz w:val="23"/>
          <w:szCs w:val="23"/>
        </w:rPr>
      </w:pPr>
    </w:p>
    <w:p w14:paraId="5DCAFCE6" w14:textId="15C5EF74" w:rsidR="00377253" w:rsidRPr="00877DE1" w:rsidRDefault="00246C63" w:rsidP="007234B2">
      <w:pPr>
        <w:pStyle w:val="Default"/>
        <w:rPr>
          <w:sz w:val="23"/>
          <w:szCs w:val="23"/>
        </w:rPr>
      </w:pPr>
      <w:r>
        <w:rPr>
          <w:b/>
          <w:sz w:val="23"/>
          <w:szCs w:val="23"/>
        </w:rPr>
        <w:t xml:space="preserve">April </w:t>
      </w:r>
      <w:r w:rsidR="00CC012A">
        <w:rPr>
          <w:b/>
          <w:sz w:val="23"/>
          <w:szCs w:val="23"/>
        </w:rPr>
        <w:t>2</w:t>
      </w:r>
      <w:r w:rsidR="00EF7BBC">
        <w:rPr>
          <w:b/>
          <w:sz w:val="23"/>
          <w:szCs w:val="23"/>
        </w:rPr>
        <w:t>8</w:t>
      </w:r>
      <w:r w:rsidR="00CC012A">
        <w:rPr>
          <w:b/>
          <w:sz w:val="23"/>
          <w:szCs w:val="23"/>
        </w:rPr>
        <w:t xml:space="preserve">, </w:t>
      </w:r>
      <w:r w:rsidR="00EF7BBC">
        <w:rPr>
          <w:b/>
          <w:sz w:val="23"/>
          <w:szCs w:val="23"/>
        </w:rPr>
        <w:t>May 3</w:t>
      </w:r>
    </w:p>
    <w:p w14:paraId="350C2D82" w14:textId="0DF40007" w:rsidR="00C42595" w:rsidRDefault="007234B2" w:rsidP="007234B2">
      <w:pPr>
        <w:pStyle w:val="Default"/>
        <w:rPr>
          <w:sz w:val="23"/>
          <w:szCs w:val="23"/>
        </w:rPr>
      </w:pPr>
      <w:r>
        <w:rPr>
          <w:sz w:val="23"/>
          <w:szCs w:val="23"/>
        </w:rPr>
        <w:t>In cl</w:t>
      </w:r>
      <w:r w:rsidR="00D43A0D">
        <w:rPr>
          <w:sz w:val="23"/>
          <w:szCs w:val="23"/>
        </w:rPr>
        <w:t>ass presentations</w:t>
      </w:r>
    </w:p>
    <w:p w14:paraId="2F3A92F1" w14:textId="77777777" w:rsidR="00246C63" w:rsidRDefault="00246C63" w:rsidP="007234B2">
      <w:pPr>
        <w:pStyle w:val="Default"/>
        <w:rPr>
          <w:sz w:val="23"/>
          <w:szCs w:val="23"/>
        </w:rPr>
      </w:pPr>
    </w:p>
    <w:p w14:paraId="752402A9" w14:textId="06971378" w:rsidR="00377253" w:rsidRPr="00377253" w:rsidRDefault="00377253" w:rsidP="00377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Final Exam: </w:t>
      </w:r>
      <w:r w:rsidR="00EF7BBC">
        <w:rPr>
          <w:rFonts w:ascii="Times New Roman" w:eastAsia="Times New Roman" w:hAnsi="Times New Roman" w:cs="Times New Roman"/>
          <w:b/>
          <w:bCs/>
          <w:sz w:val="24"/>
          <w:szCs w:val="24"/>
          <w:u w:val="single"/>
        </w:rPr>
        <w:t>TBA</w:t>
      </w:r>
    </w:p>
    <w:p w14:paraId="018708CE" w14:textId="77777777" w:rsidR="00377253" w:rsidRDefault="00377253" w:rsidP="007234B2">
      <w:pPr>
        <w:pStyle w:val="Default"/>
        <w:rPr>
          <w:sz w:val="23"/>
          <w:szCs w:val="23"/>
        </w:rPr>
      </w:pPr>
    </w:p>
    <w:p w14:paraId="3469809B" w14:textId="77777777" w:rsidR="00FA4380" w:rsidRPr="00377253" w:rsidRDefault="007234B2" w:rsidP="00377253">
      <w:pPr>
        <w:pStyle w:val="Default"/>
        <w:rPr>
          <w:sz w:val="23"/>
          <w:szCs w:val="23"/>
        </w:rPr>
      </w:pPr>
      <w:r>
        <w:rPr>
          <w:b/>
          <w:bCs/>
          <w:sz w:val="23"/>
          <w:szCs w:val="23"/>
        </w:rPr>
        <w:t xml:space="preserve">Final is an exam covering the second half of the </w:t>
      </w:r>
      <w:r w:rsidR="00377253">
        <w:rPr>
          <w:b/>
          <w:bCs/>
          <w:sz w:val="23"/>
          <w:szCs w:val="23"/>
        </w:rPr>
        <w:t>course</w:t>
      </w:r>
      <w:r>
        <w:rPr>
          <w:b/>
          <w:bCs/>
          <w:sz w:val="23"/>
          <w:szCs w:val="23"/>
        </w:rPr>
        <w:t>.</w:t>
      </w:r>
    </w:p>
    <w:sectPr w:rsidR="00FA4380" w:rsidRPr="00377253" w:rsidSect="00396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44CE" w14:textId="77777777" w:rsidR="008C1369" w:rsidRDefault="008C1369" w:rsidP="00E02202">
      <w:pPr>
        <w:spacing w:after="0" w:line="240" w:lineRule="auto"/>
      </w:pPr>
      <w:r>
        <w:separator/>
      </w:r>
    </w:p>
  </w:endnote>
  <w:endnote w:type="continuationSeparator" w:id="0">
    <w:p w14:paraId="5220156B" w14:textId="77777777" w:rsidR="008C1369" w:rsidRDefault="008C1369" w:rsidP="00E0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F52B" w14:textId="77777777" w:rsidR="008C1369" w:rsidRDefault="008C1369" w:rsidP="00E02202">
      <w:pPr>
        <w:spacing w:after="0" w:line="240" w:lineRule="auto"/>
      </w:pPr>
      <w:r>
        <w:separator/>
      </w:r>
    </w:p>
  </w:footnote>
  <w:footnote w:type="continuationSeparator" w:id="0">
    <w:p w14:paraId="5375F317" w14:textId="77777777" w:rsidR="008C1369" w:rsidRDefault="008C1369" w:rsidP="00E02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B2"/>
    <w:rsid w:val="00052A36"/>
    <w:rsid w:val="000D6233"/>
    <w:rsid w:val="001B23AF"/>
    <w:rsid w:val="001F6A0E"/>
    <w:rsid w:val="00246C63"/>
    <w:rsid w:val="002F3191"/>
    <w:rsid w:val="003367D1"/>
    <w:rsid w:val="0034768F"/>
    <w:rsid w:val="00377253"/>
    <w:rsid w:val="003969DD"/>
    <w:rsid w:val="00427E8D"/>
    <w:rsid w:val="004464D7"/>
    <w:rsid w:val="00513EDB"/>
    <w:rsid w:val="005869D6"/>
    <w:rsid w:val="005D37A7"/>
    <w:rsid w:val="0066522D"/>
    <w:rsid w:val="00670414"/>
    <w:rsid w:val="007234B2"/>
    <w:rsid w:val="0078247E"/>
    <w:rsid w:val="007E4DD2"/>
    <w:rsid w:val="00801A60"/>
    <w:rsid w:val="00835931"/>
    <w:rsid w:val="008742FE"/>
    <w:rsid w:val="00877DE1"/>
    <w:rsid w:val="00885030"/>
    <w:rsid w:val="00897CD3"/>
    <w:rsid w:val="008B0194"/>
    <w:rsid w:val="008C1369"/>
    <w:rsid w:val="008E4211"/>
    <w:rsid w:val="00957AD6"/>
    <w:rsid w:val="009B2B3D"/>
    <w:rsid w:val="009B5BB3"/>
    <w:rsid w:val="00A1093E"/>
    <w:rsid w:val="00A12332"/>
    <w:rsid w:val="00A964D7"/>
    <w:rsid w:val="00AE5092"/>
    <w:rsid w:val="00AF682E"/>
    <w:rsid w:val="00B3142B"/>
    <w:rsid w:val="00B40826"/>
    <w:rsid w:val="00B658FE"/>
    <w:rsid w:val="00B73048"/>
    <w:rsid w:val="00B73B8B"/>
    <w:rsid w:val="00BD75DF"/>
    <w:rsid w:val="00BD7D13"/>
    <w:rsid w:val="00C42595"/>
    <w:rsid w:val="00C44E33"/>
    <w:rsid w:val="00C8478F"/>
    <w:rsid w:val="00CC012A"/>
    <w:rsid w:val="00CF247A"/>
    <w:rsid w:val="00D247BA"/>
    <w:rsid w:val="00D419CE"/>
    <w:rsid w:val="00D431F1"/>
    <w:rsid w:val="00D43A0D"/>
    <w:rsid w:val="00E0034C"/>
    <w:rsid w:val="00E02202"/>
    <w:rsid w:val="00E35817"/>
    <w:rsid w:val="00E41406"/>
    <w:rsid w:val="00EB6A1E"/>
    <w:rsid w:val="00EF7BBC"/>
    <w:rsid w:val="00F94EE5"/>
    <w:rsid w:val="00F9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84D0"/>
  <w15:docId w15:val="{F94B99B0-7AB9-4949-9EC6-3FD218F7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4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234B2"/>
    <w:rPr>
      <w:color w:val="0000FF" w:themeColor="hyperlink"/>
      <w:u w:val="single"/>
    </w:rPr>
  </w:style>
  <w:style w:type="paragraph" w:styleId="BalloonText">
    <w:name w:val="Balloon Text"/>
    <w:basedOn w:val="Normal"/>
    <w:link w:val="BalloonTextChar"/>
    <w:uiPriority w:val="99"/>
    <w:semiHidden/>
    <w:unhideWhenUsed/>
    <w:rsid w:val="0087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FE"/>
    <w:rPr>
      <w:rFonts w:ascii="Segoe UI" w:hAnsi="Segoe UI" w:cs="Segoe UI"/>
      <w:sz w:val="18"/>
      <w:szCs w:val="18"/>
    </w:rPr>
  </w:style>
  <w:style w:type="paragraph" w:styleId="Header">
    <w:name w:val="header"/>
    <w:basedOn w:val="Normal"/>
    <w:link w:val="HeaderChar"/>
    <w:uiPriority w:val="99"/>
    <w:unhideWhenUsed/>
    <w:rsid w:val="00E0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02"/>
  </w:style>
  <w:style w:type="paragraph" w:styleId="Footer">
    <w:name w:val="footer"/>
    <w:basedOn w:val="Normal"/>
    <w:link w:val="FooterChar"/>
    <w:uiPriority w:val="99"/>
    <w:unhideWhenUsed/>
    <w:rsid w:val="00E0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02"/>
  </w:style>
  <w:style w:type="character" w:styleId="FollowedHyperlink">
    <w:name w:val="FollowedHyperlink"/>
    <w:basedOn w:val="DefaultParagraphFont"/>
    <w:uiPriority w:val="99"/>
    <w:semiHidden/>
    <w:unhideWhenUsed/>
    <w:rsid w:val="00782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610">
      <w:bodyDiv w:val="1"/>
      <w:marLeft w:val="0"/>
      <w:marRight w:val="0"/>
      <w:marTop w:val="0"/>
      <w:marBottom w:val="0"/>
      <w:divBdr>
        <w:top w:val="none" w:sz="0" w:space="0" w:color="auto"/>
        <w:left w:val="none" w:sz="0" w:space="0" w:color="auto"/>
        <w:bottom w:val="none" w:sz="0" w:space="0" w:color="auto"/>
        <w:right w:val="none" w:sz="0" w:space="0" w:color="auto"/>
      </w:divBdr>
      <w:divsChild>
        <w:div w:id="1436174955">
          <w:marLeft w:val="0"/>
          <w:marRight w:val="0"/>
          <w:marTop w:val="0"/>
          <w:marBottom w:val="0"/>
          <w:divBdr>
            <w:top w:val="none" w:sz="0" w:space="0" w:color="auto"/>
            <w:left w:val="none" w:sz="0" w:space="0" w:color="auto"/>
            <w:bottom w:val="none" w:sz="0" w:space="0" w:color="auto"/>
            <w:right w:val="none" w:sz="0" w:space="0" w:color="auto"/>
          </w:divBdr>
        </w:div>
        <w:div w:id="2065136211">
          <w:marLeft w:val="0"/>
          <w:marRight w:val="0"/>
          <w:marTop w:val="0"/>
          <w:marBottom w:val="0"/>
          <w:divBdr>
            <w:top w:val="none" w:sz="0" w:space="0" w:color="auto"/>
            <w:left w:val="none" w:sz="0" w:space="0" w:color="auto"/>
            <w:bottom w:val="none" w:sz="0" w:space="0" w:color="auto"/>
            <w:right w:val="none" w:sz="0" w:space="0" w:color="auto"/>
          </w:divBdr>
        </w:div>
        <w:div w:id="1651901818">
          <w:marLeft w:val="0"/>
          <w:marRight w:val="0"/>
          <w:marTop w:val="0"/>
          <w:marBottom w:val="0"/>
          <w:divBdr>
            <w:top w:val="none" w:sz="0" w:space="0" w:color="auto"/>
            <w:left w:val="none" w:sz="0" w:space="0" w:color="auto"/>
            <w:bottom w:val="none" w:sz="0" w:space="0" w:color="auto"/>
            <w:right w:val="none" w:sz="0" w:space="0" w:color="auto"/>
          </w:divBdr>
        </w:div>
        <w:div w:id="662196650">
          <w:marLeft w:val="0"/>
          <w:marRight w:val="0"/>
          <w:marTop w:val="0"/>
          <w:marBottom w:val="0"/>
          <w:divBdr>
            <w:top w:val="none" w:sz="0" w:space="0" w:color="auto"/>
            <w:left w:val="none" w:sz="0" w:space="0" w:color="auto"/>
            <w:bottom w:val="none" w:sz="0" w:space="0" w:color="auto"/>
            <w:right w:val="none" w:sz="0" w:space="0" w:color="auto"/>
          </w:divBdr>
        </w:div>
        <w:div w:id="2003778656">
          <w:marLeft w:val="0"/>
          <w:marRight w:val="0"/>
          <w:marTop w:val="0"/>
          <w:marBottom w:val="0"/>
          <w:divBdr>
            <w:top w:val="none" w:sz="0" w:space="0" w:color="auto"/>
            <w:left w:val="none" w:sz="0" w:space="0" w:color="auto"/>
            <w:bottom w:val="none" w:sz="0" w:space="0" w:color="auto"/>
            <w:right w:val="none" w:sz="0" w:space="0" w:color="auto"/>
          </w:divBdr>
        </w:div>
        <w:div w:id="151179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jstor.org/sici?sici=0013-0133%28198312%2993%3A372%3C745%3ADWWN%3E2.0.CO%3B2-Y" TargetMode="External"/><Relationship Id="rId13" Type="http://schemas.openxmlformats.org/officeDocument/2006/relationships/hyperlink" Target="http://wbro.oxfordjournals.org/cgi/reprint/15/2/25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ulty.maxwell.syr.edu/jomcpeak/PPA%20757/PPA757_ECN661.htm" TargetMode="External"/><Relationship Id="rId12" Type="http://schemas.openxmlformats.org/officeDocument/2006/relationships/hyperlink" Target="http://web.mit.edu/krugman/www/dishpan.html" TargetMode="External"/><Relationship Id="rId17" Type="http://schemas.openxmlformats.org/officeDocument/2006/relationships/hyperlink" Target="http://www.sciencedirect.com/science/article/pii/0305750X94900078" TargetMode="External"/><Relationship Id="rId2" Type="http://schemas.openxmlformats.org/officeDocument/2006/relationships/settings" Target="settings.xml"/><Relationship Id="rId16" Type="http://schemas.openxmlformats.org/officeDocument/2006/relationships/hyperlink" Target="http://dx.doi.org/10.1007/s001480050078" TargetMode="External"/><Relationship Id="rId1" Type="http://schemas.openxmlformats.org/officeDocument/2006/relationships/styles" Target="styles.xml"/><Relationship Id="rId6" Type="http://schemas.openxmlformats.org/officeDocument/2006/relationships/hyperlink" Target="http://faculty.maxwell.syr.edu/jomcpeak/" TargetMode="External"/><Relationship Id="rId11" Type="http://schemas.openxmlformats.org/officeDocument/2006/relationships/hyperlink" Target="http://links.jstor.org/sici?sici=0033-5533%28199105%29106%3A2%3C407%3AEGIACS%3E2.0.CO%3B2-C" TargetMode="External"/><Relationship Id="rId5" Type="http://schemas.openxmlformats.org/officeDocument/2006/relationships/endnotes" Target="endnotes.xml"/><Relationship Id="rId15" Type="http://schemas.openxmlformats.org/officeDocument/2006/relationships/hyperlink" Target="http://www.mitpressjournals.org/doi/pdfplus/10.1162/qjec.2006.121.2.351" TargetMode="External"/><Relationship Id="rId10" Type="http://schemas.openxmlformats.org/officeDocument/2006/relationships/hyperlink" Target="http://wber.oxfordjournals.org/cgi/reprint/15/2/17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inks.jstor.org/sici?sici=0034-6535%28195708%2939%3A3%3C312%3ATCATAP%3E2.0.CO%3B2-U" TargetMode="External"/><Relationship Id="rId14" Type="http://schemas.openxmlformats.org/officeDocument/2006/relationships/hyperlink" Target="http://dx.doi.org/10.1016/j.worlddev.2003.0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cp:lastPrinted>2015-01-06T16:59:00Z</cp:lastPrinted>
  <dcterms:created xsi:type="dcterms:W3CDTF">2022-01-08T17:08:00Z</dcterms:created>
  <dcterms:modified xsi:type="dcterms:W3CDTF">2022-01-08T17:08:00Z</dcterms:modified>
</cp:coreProperties>
</file>